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A66A25">
        <w:rPr>
          <w:rFonts w:ascii="Arial" w:hAnsi="Arial" w:cs="Arial"/>
          <w:b/>
          <w:sz w:val="20"/>
          <w:szCs w:val="20"/>
        </w:rPr>
        <w:t>38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0DDB">
        <w:rPr>
          <w:rFonts w:ascii="Arial" w:hAnsi="Arial" w:cs="Arial"/>
          <w:b/>
          <w:sz w:val="20"/>
          <w:szCs w:val="20"/>
        </w:rPr>
        <w:t>18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E0DDB">
        <w:rPr>
          <w:rFonts w:ascii="Arial" w:hAnsi="Arial" w:cs="Arial"/>
          <w:b/>
          <w:sz w:val="20"/>
          <w:szCs w:val="20"/>
        </w:rPr>
        <w:t>FEVEREIRO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81386B">
        <w:rPr>
          <w:rFonts w:ascii="Arial" w:hAnsi="Arial" w:cs="Arial"/>
          <w:b/>
          <w:sz w:val="20"/>
          <w:szCs w:val="20"/>
        </w:rPr>
        <w:t>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66A2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abono a todos os servidores da Prefeitura Municipal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6E0DDB">
        <w:rPr>
          <w:rFonts w:ascii="Arial" w:hAnsi="Arial" w:cs="Arial"/>
          <w:b/>
          <w:sz w:val="20"/>
          <w:szCs w:val="20"/>
        </w:rPr>
        <w:t>NO USO D</w:t>
      </w:r>
      <w:r w:rsidR="00A66A25">
        <w:rPr>
          <w:rFonts w:ascii="Arial" w:hAnsi="Arial" w:cs="Arial"/>
          <w:b/>
          <w:sz w:val="20"/>
          <w:szCs w:val="20"/>
        </w:rPr>
        <w:t>E SU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A66A25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4C2A" w:rsidRDefault="007E5ECA" w:rsidP="006E0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66A25">
        <w:rPr>
          <w:rFonts w:ascii="Arial" w:hAnsi="Arial" w:cs="Arial"/>
          <w:sz w:val="20"/>
          <w:szCs w:val="20"/>
        </w:rPr>
        <w:t>Além do reajuste mensal nos vencimentos e salários efetuados com amparo na Lei nº 1.761, de 20 de setembro de 1989, fica concedido a todos os Servidores da Prefeitura Municipal de Ferraz de Vasconcelos, um abono igual e fixo de Cr$ 15.000,00 (quinze mil cruzeiros reais), a ser pago em fevereiro, conjuntamente com os vencimentos e salários</w:t>
      </w:r>
      <w:r w:rsidR="006E0DDB">
        <w:rPr>
          <w:rFonts w:ascii="Arial" w:hAnsi="Arial" w:cs="Arial"/>
          <w:sz w:val="20"/>
          <w:szCs w:val="20"/>
        </w:rPr>
        <w:t>.</w:t>
      </w:r>
      <w:r w:rsidR="00FB40DC">
        <w:rPr>
          <w:rFonts w:ascii="Arial" w:hAnsi="Arial" w:cs="Arial"/>
          <w:sz w:val="20"/>
          <w:szCs w:val="20"/>
        </w:rPr>
        <w:t xml:space="preserve"> </w:t>
      </w:r>
    </w:p>
    <w:p w:rsidR="00A66A25" w:rsidRDefault="00A66A25" w:rsidP="006E0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A25" w:rsidRDefault="00A66A25" w:rsidP="006E0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A25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abono mencionado neste artigo será extensivo aos INATIVOS e PENSIONISTAS.</w:t>
      </w:r>
    </w:p>
    <w:p w:rsidR="00A66A25" w:rsidRDefault="00A66A25" w:rsidP="006E0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A25" w:rsidRDefault="00A66A25" w:rsidP="006E0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A25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Fica o Executivo Municipal, autorizado a pagar o mesmo abono de que trata esta Lei, nos meses subsequentes.</w:t>
      </w:r>
    </w:p>
    <w:p w:rsidR="004A4C2A" w:rsidRDefault="004A4C2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0DDB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6E0DDB">
        <w:rPr>
          <w:rFonts w:ascii="Arial" w:hAnsi="Arial" w:cs="Arial"/>
          <w:sz w:val="20"/>
          <w:szCs w:val="20"/>
        </w:rPr>
        <w:t xml:space="preserve">As despesas decorrentes </w:t>
      </w:r>
      <w:r w:rsidR="00A66A25">
        <w:rPr>
          <w:rFonts w:ascii="Arial" w:hAnsi="Arial" w:cs="Arial"/>
          <w:sz w:val="20"/>
          <w:szCs w:val="20"/>
        </w:rPr>
        <w:t>desta</w:t>
      </w:r>
      <w:r w:rsidR="006E0DDB">
        <w:rPr>
          <w:rFonts w:ascii="Arial" w:hAnsi="Arial" w:cs="Arial"/>
          <w:sz w:val="20"/>
          <w:szCs w:val="20"/>
        </w:rPr>
        <w:t xml:space="preserve"> Lei correrão à conta d</w:t>
      </w:r>
      <w:r w:rsidR="00A66A25">
        <w:rPr>
          <w:rFonts w:ascii="Arial" w:hAnsi="Arial" w:cs="Arial"/>
          <w:sz w:val="20"/>
          <w:szCs w:val="20"/>
        </w:rPr>
        <w:t>as</w:t>
      </w:r>
      <w:r w:rsidR="006E0DDB">
        <w:rPr>
          <w:rFonts w:ascii="Arial" w:hAnsi="Arial" w:cs="Arial"/>
          <w:sz w:val="20"/>
          <w:szCs w:val="20"/>
        </w:rPr>
        <w:t xml:space="preserve"> dotações </w:t>
      </w:r>
      <w:r w:rsidR="00A66A25">
        <w:rPr>
          <w:rFonts w:ascii="Arial" w:hAnsi="Arial" w:cs="Arial"/>
          <w:sz w:val="20"/>
          <w:szCs w:val="20"/>
        </w:rPr>
        <w:t xml:space="preserve">orçamentárias </w:t>
      </w:r>
      <w:r w:rsidR="006E0DDB">
        <w:rPr>
          <w:rFonts w:ascii="Arial" w:hAnsi="Arial" w:cs="Arial"/>
          <w:sz w:val="20"/>
          <w:szCs w:val="20"/>
        </w:rPr>
        <w:t xml:space="preserve">próprias, </w:t>
      </w:r>
      <w:r w:rsidR="00A66A25">
        <w:rPr>
          <w:rFonts w:ascii="Arial" w:hAnsi="Arial" w:cs="Arial"/>
          <w:sz w:val="20"/>
          <w:szCs w:val="20"/>
        </w:rPr>
        <w:t>ficando o Executivo autorizado a abrir Créditos a elas suplementares até o limite de Cr$ 100.000.000,00 (cem milhões de cruzeiros).</w:t>
      </w:r>
    </w:p>
    <w:p w:rsidR="006E0DDB" w:rsidRDefault="006E0DD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6E0DD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DD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A66A25">
        <w:rPr>
          <w:rFonts w:ascii="Arial" w:hAnsi="Arial" w:cs="Arial"/>
          <w:sz w:val="20"/>
          <w:szCs w:val="20"/>
        </w:rPr>
        <w:t>vigor na data de sua publicação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E0DDB">
        <w:rPr>
          <w:rFonts w:ascii="Arial" w:hAnsi="Arial" w:cs="Arial"/>
          <w:sz w:val="20"/>
          <w:szCs w:val="20"/>
        </w:rPr>
        <w:t>1</w:t>
      </w:r>
      <w:r w:rsidR="004D493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6E0DDB">
        <w:rPr>
          <w:rFonts w:ascii="Arial" w:hAnsi="Arial" w:cs="Arial"/>
          <w:sz w:val="20"/>
          <w:szCs w:val="20"/>
        </w:rPr>
        <w:t>fevereiro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B4652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Secretaria Municipal da </w:t>
      </w:r>
      <w:r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</w:t>
      </w:r>
      <w:r>
        <w:rPr>
          <w:rFonts w:ascii="Arial" w:hAnsi="Arial" w:cs="Arial"/>
          <w:sz w:val="20"/>
          <w:szCs w:val="20"/>
        </w:rPr>
        <w:t xml:space="preserve"> </w:t>
      </w:r>
      <w:r w:rsidR="00A66A25">
        <w:rPr>
          <w:rFonts w:ascii="Arial" w:hAnsi="Arial" w:cs="Arial"/>
          <w:sz w:val="20"/>
          <w:szCs w:val="20"/>
        </w:rPr>
        <w:t>na Portaria do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Paço</w:t>
      </w:r>
      <w:r>
        <w:rPr>
          <w:rFonts w:ascii="Arial" w:hAnsi="Arial" w:cs="Arial"/>
          <w:sz w:val="20"/>
          <w:szCs w:val="20"/>
        </w:rPr>
        <w:t xml:space="preserve">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E2B" w:rsidRDefault="007D1E2B" w:rsidP="009243B3">
      <w:pPr>
        <w:spacing w:after="0" w:line="240" w:lineRule="auto"/>
      </w:pPr>
      <w:r>
        <w:separator/>
      </w:r>
    </w:p>
  </w:endnote>
  <w:endnote w:type="continuationSeparator" w:id="0">
    <w:p w:rsidR="007D1E2B" w:rsidRDefault="007D1E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E2B" w:rsidRDefault="007D1E2B" w:rsidP="009243B3">
      <w:pPr>
        <w:spacing w:after="0" w:line="240" w:lineRule="auto"/>
      </w:pPr>
      <w:r>
        <w:separator/>
      </w:r>
    </w:p>
  </w:footnote>
  <w:footnote w:type="continuationSeparator" w:id="0">
    <w:p w:rsidR="007D1E2B" w:rsidRDefault="007D1E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12547D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45733F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B3F4C"/>
    <w:rsid w:val="005C1B98"/>
    <w:rsid w:val="005C7FC7"/>
    <w:rsid w:val="005F3A88"/>
    <w:rsid w:val="00631585"/>
    <w:rsid w:val="0064319D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0DDB"/>
    <w:rsid w:val="007167F9"/>
    <w:rsid w:val="00770BAA"/>
    <w:rsid w:val="00777E90"/>
    <w:rsid w:val="00784749"/>
    <w:rsid w:val="0078679C"/>
    <w:rsid w:val="007A16E3"/>
    <w:rsid w:val="007D1E2B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66A25"/>
    <w:rsid w:val="00A93F2E"/>
    <w:rsid w:val="00AA0F48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2019-04-26T00:40:00Z</dcterms:created>
  <dcterms:modified xsi:type="dcterms:W3CDTF">2019-04-26T00:46:00Z</dcterms:modified>
</cp:coreProperties>
</file>