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C3C66">
        <w:rPr>
          <w:rFonts w:ascii="Arial" w:hAnsi="Arial" w:cs="Arial"/>
          <w:b/>
          <w:sz w:val="20"/>
          <w:szCs w:val="20"/>
        </w:rPr>
        <w:t>5</w:t>
      </w:r>
      <w:r w:rsidR="00870CC5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CC5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0CC5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B4B41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C3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70CC5">
        <w:rPr>
          <w:rFonts w:ascii="Arial" w:hAnsi="Arial" w:cs="Arial"/>
          <w:sz w:val="20"/>
          <w:szCs w:val="20"/>
        </w:rPr>
        <w:t>concessão de direito real de uso, imóvel pertencente ao patrimônio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870CC5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0CC5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proofErr w:type="gramStart"/>
      <w:r w:rsidR="00870CC5">
        <w:rPr>
          <w:rFonts w:ascii="Arial" w:hAnsi="Arial" w:cs="Arial"/>
          <w:sz w:val="20"/>
          <w:szCs w:val="20"/>
        </w:rPr>
        <w:t>a</w:t>
      </w:r>
      <w:proofErr w:type="gramEnd"/>
      <w:r w:rsidR="00870CC5">
        <w:rPr>
          <w:rFonts w:ascii="Arial" w:hAnsi="Arial" w:cs="Arial"/>
          <w:sz w:val="20"/>
          <w:szCs w:val="20"/>
        </w:rPr>
        <w:t xml:space="preserve"> concessão de direito real de uso à COMUNIDADE BOM JESUS DO TANQUINHO, área de terra situada neste Município, conforme Memorial Descritivo e Croqui, </w:t>
      </w:r>
      <w:r w:rsidR="002E6EE7">
        <w:rPr>
          <w:rFonts w:ascii="Arial" w:hAnsi="Arial" w:cs="Arial"/>
          <w:sz w:val="20"/>
          <w:szCs w:val="20"/>
        </w:rPr>
        <w:t>A</w:t>
      </w:r>
      <w:r w:rsidR="00870CC5">
        <w:rPr>
          <w:rFonts w:ascii="Arial" w:hAnsi="Arial" w:cs="Arial"/>
          <w:sz w:val="20"/>
          <w:szCs w:val="20"/>
        </w:rPr>
        <w:t>nexos</w:t>
      </w:r>
      <w:r w:rsidR="002E6EE7">
        <w:rPr>
          <w:rFonts w:ascii="Arial" w:hAnsi="Arial" w:cs="Arial"/>
          <w:sz w:val="20"/>
          <w:szCs w:val="20"/>
        </w:rPr>
        <w:t xml:space="preserve"> I</w:t>
      </w:r>
      <w:r w:rsidR="00870CC5">
        <w:rPr>
          <w:rFonts w:ascii="Arial" w:hAnsi="Arial" w:cs="Arial"/>
          <w:sz w:val="20"/>
          <w:szCs w:val="20"/>
        </w:rPr>
        <w:t xml:space="preserve"> e II</w:t>
      </w:r>
      <w:r w:rsidR="002E6EE7">
        <w:rPr>
          <w:rFonts w:ascii="Arial" w:hAnsi="Arial" w:cs="Arial"/>
          <w:sz w:val="20"/>
          <w:szCs w:val="20"/>
        </w:rPr>
        <w:t xml:space="preserve"> da presente Lei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 xml:space="preserve">A </w:t>
      </w:r>
      <w:r w:rsidR="00870CC5">
        <w:rPr>
          <w:rFonts w:ascii="Arial" w:hAnsi="Arial" w:cs="Arial"/>
          <w:sz w:val="20"/>
          <w:szCs w:val="20"/>
        </w:rPr>
        <w:t>presente concessão de direito real de uso, será regulamentada através de Decreto do Executivo Municipal, e será por 15 (quinze) anos, renováveis por períodos sucessivos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70CC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70CC5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8B4DD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25" w:rsidRDefault="002D0C25" w:rsidP="009243B3">
      <w:pPr>
        <w:spacing w:after="0" w:line="240" w:lineRule="auto"/>
      </w:pPr>
      <w:r>
        <w:separator/>
      </w:r>
    </w:p>
  </w:endnote>
  <w:endnote w:type="continuationSeparator" w:id="0">
    <w:p w:rsidR="002D0C25" w:rsidRDefault="002D0C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25" w:rsidRDefault="002D0C25" w:rsidP="009243B3">
      <w:pPr>
        <w:spacing w:after="0" w:line="240" w:lineRule="auto"/>
      </w:pPr>
      <w:r>
        <w:separator/>
      </w:r>
    </w:p>
  </w:footnote>
  <w:footnote w:type="continuationSeparator" w:id="0">
    <w:p w:rsidR="002D0C25" w:rsidRDefault="002D0C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0C25"/>
    <w:rsid w:val="002D2B98"/>
    <w:rsid w:val="002E6EE7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2019-04-27T00:03:00Z</dcterms:created>
  <dcterms:modified xsi:type="dcterms:W3CDTF">2019-04-27T00:07:00Z</dcterms:modified>
</cp:coreProperties>
</file>