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DD11AA">
        <w:rPr>
          <w:rFonts w:ascii="Arial" w:hAnsi="Arial" w:cs="Arial"/>
          <w:b/>
          <w:sz w:val="20"/>
          <w:szCs w:val="20"/>
        </w:rPr>
        <w:t>75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11AA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7387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B768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proofErr w:type="gramStart"/>
      <w:r>
        <w:rPr>
          <w:rFonts w:ascii="Arial" w:hAnsi="Arial" w:cs="Arial"/>
          <w:sz w:val="20"/>
          <w:szCs w:val="20"/>
        </w:rPr>
        <w:t xml:space="preserve">a </w:t>
      </w:r>
      <w:r w:rsidR="00DD11AA">
        <w:rPr>
          <w:rFonts w:ascii="Arial" w:hAnsi="Arial" w:cs="Arial"/>
          <w:sz w:val="20"/>
          <w:szCs w:val="20"/>
        </w:rPr>
        <w:t>regularização de situação de servidor Público estatutário que exerce cargo de provimento em comissão</w:t>
      </w:r>
      <w:proofErr w:type="gramEnd"/>
      <w:r w:rsidR="00DD11AA">
        <w:rPr>
          <w:rFonts w:ascii="Arial" w:hAnsi="Arial" w:cs="Arial"/>
          <w:sz w:val="20"/>
          <w:szCs w:val="20"/>
        </w:rPr>
        <w:t>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851715">
        <w:rPr>
          <w:rFonts w:ascii="Arial" w:hAnsi="Arial" w:cs="Arial"/>
          <w:b/>
          <w:sz w:val="20"/>
          <w:szCs w:val="20"/>
        </w:rPr>
        <w:t>E</w:t>
      </w:r>
      <w:r w:rsidR="00E37FA9">
        <w:rPr>
          <w:rFonts w:ascii="Arial" w:hAnsi="Arial" w:cs="Arial"/>
          <w:b/>
          <w:sz w:val="20"/>
          <w:szCs w:val="20"/>
        </w:rPr>
        <w:t xml:space="preserve"> SU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E37FA9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DD11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11AA">
        <w:rPr>
          <w:rFonts w:ascii="Arial" w:hAnsi="Arial" w:cs="Arial"/>
          <w:sz w:val="20"/>
          <w:szCs w:val="20"/>
        </w:rPr>
        <w:t>Ao servidor público municipal efetivo, que ocupar cargo de provimento em comissão, fica assegurada a incorporação, na forma prevista nesta Lei, da diferença entre as referências de vencimento de ambos os cargos</w:t>
      </w:r>
      <w:r w:rsidR="004B7681">
        <w:rPr>
          <w:rFonts w:ascii="Arial" w:hAnsi="Arial" w:cs="Arial"/>
          <w:sz w:val="20"/>
          <w:szCs w:val="20"/>
        </w:rPr>
        <w:t>.</w:t>
      </w:r>
      <w:r w:rsidR="005E7228">
        <w:rPr>
          <w:rFonts w:ascii="Arial" w:hAnsi="Arial" w:cs="Arial"/>
          <w:sz w:val="20"/>
          <w:szCs w:val="20"/>
        </w:rPr>
        <w:t xml:space="preserve"> 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7681" w:rsidRDefault="00DD11AA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D11AA">
        <w:rPr>
          <w:rFonts w:ascii="Arial" w:hAnsi="Arial" w:cs="Arial"/>
          <w:b/>
          <w:sz w:val="20"/>
          <w:szCs w:val="20"/>
        </w:rPr>
        <w:t>Parágrafo único.</w:t>
      </w:r>
      <w:r w:rsidR="004B768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referida diferença será considerada para efeito de cálculo de adicionais e outras vantagens, como agregada à referência</w:t>
      </w:r>
      <w:r w:rsidR="000E54FD" w:rsidRPr="000E54FD">
        <w:rPr>
          <w:rFonts w:ascii="Arial" w:hAnsi="Arial" w:cs="Arial"/>
          <w:sz w:val="20"/>
          <w:szCs w:val="20"/>
        </w:rPr>
        <w:t>.</w:t>
      </w:r>
    </w:p>
    <w:p w:rsidR="000E54FD" w:rsidRDefault="000E54FD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54FD" w:rsidRDefault="000E54F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11AA">
        <w:rPr>
          <w:rFonts w:ascii="Arial" w:hAnsi="Arial" w:cs="Arial"/>
          <w:b/>
          <w:sz w:val="20"/>
          <w:szCs w:val="20"/>
        </w:rPr>
        <w:t xml:space="preserve">Art. </w:t>
      </w:r>
      <w:r w:rsidR="00DD11AA" w:rsidRPr="00DD11AA">
        <w:rPr>
          <w:rFonts w:ascii="Arial" w:hAnsi="Arial" w:cs="Arial"/>
          <w:b/>
          <w:sz w:val="20"/>
          <w:szCs w:val="20"/>
        </w:rPr>
        <w:t>2º</w:t>
      </w:r>
      <w:r w:rsidRPr="000E54FD">
        <w:rPr>
          <w:rFonts w:ascii="Arial" w:hAnsi="Arial" w:cs="Arial"/>
          <w:sz w:val="20"/>
          <w:szCs w:val="20"/>
        </w:rPr>
        <w:t xml:space="preserve"> </w:t>
      </w:r>
      <w:r w:rsidR="00DD11AA">
        <w:rPr>
          <w:rFonts w:ascii="Arial" w:hAnsi="Arial" w:cs="Arial"/>
          <w:sz w:val="20"/>
          <w:szCs w:val="20"/>
        </w:rPr>
        <w:t>A incorporação de que trata o artigo anterior será procedida após cinco (5) anos de exercício ininterrupto em cargo de comissão, a razão de 10% (dez por cento) por ano, até o limite máximo de 100% (cem por cento).</w:t>
      </w:r>
    </w:p>
    <w:p w:rsidR="00DD11AA" w:rsidRDefault="00DD11A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11AA" w:rsidRDefault="00DD11AA" w:rsidP="00DD11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D11A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caso de aposentadoria, o prazo de que trata este artigo fica reduzido para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(dois) anos de exercício ininterrupto</w:t>
      </w:r>
      <w:r w:rsidRPr="000E54FD">
        <w:rPr>
          <w:rFonts w:ascii="Arial" w:hAnsi="Arial" w:cs="Arial"/>
          <w:sz w:val="20"/>
          <w:szCs w:val="20"/>
        </w:rPr>
        <w:t>.</w:t>
      </w:r>
    </w:p>
    <w:p w:rsidR="00DD11AA" w:rsidRPr="000E54FD" w:rsidRDefault="00DD11A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C4A" w:rsidRPr="00BA4C4A" w:rsidRDefault="00BA4C4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81386B" w:rsidRPr="00B4652C">
        <w:rPr>
          <w:rFonts w:ascii="Arial" w:hAnsi="Arial" w:cs="Arial"/>
          <w:b/>
          <w:sz w:val="20"/>
          <w:szCs w:val="20"/>
        </w:rPr>
        <w:t>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Pr="00BA4C4A">
        <w:rPr>
          <w:rFonts w:ascii="Arial" w:hAnsi="Arial" w:cs="Arial"/>
          <w:sz w:val="20"/>
          <w:szCs w:val="20"/>
        </w:rPr>
        <w:t>Em caso do servidor ter ocupado cargos de provimento em comissão de referências diferentes, será considerada a menor para efeito do cálculo de incorporação.</w:t>
      </w:r>
    </w:p>
    <w:p w:rsidR="00BA4C4A" w:rsidRDefault="00BA4C4A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C4A" w:rsidRDefault="00BA4C4A" w:rsidP="00BA4C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11A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hipótese deste artigo, se o servidor vier a ocupar o cargo de maior referência de vencimento por mais de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(cinco) anos, poderá ser recalculada a incorporação com base nesta</w:t>
      </w:r>
      <w:r w:rsidRPr="000E54FD">
        <w:rPr>
          <w:rFonts w:ascii="Arial" w:hAnsi="Arial" w:cs="Arial"/>
          <w:sz w:val="20"/>
          <w:szCs w:val="20"/>
        </w:rPr>
        <w:t>.</w:t>
      </w:r>
    </w:p>
    <w:p w:rsidR="00BA4C4A" w:rsidRDefault="00BA4C4A" w:rsidP="00BA4C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C4A" w:rsidRDefault="00BA4C4A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A4C4A">
        <w:rPr>
          <w:rFonts w:ascii="Arial" w:hAnsi="Arial" w:cs="Arial"/>
          <w:b/>
          <w:sz w:val="20"/>
          <w:szCs w:val="20"/>
        </w:rPr>
        <w:t>Art. 4º As</w:t>
      </w:r>
      <w:r>
        <w:rPr>
          <w:rFonts w:ascii="Arial" w:hAnsi="Arial" w:cs="Arial"/>
          <w:sz w:val="20"/>
          <w:szCs w:val="20"/>
        </w:rPr>
        <w:t xml:space="preserve"> despesas decorrentes com a execução da presente lei, correrão à conta de dotações próprias consignadas no orçamento.</w:t>
      </w:r>
    </w:p>
    <w:p w:rsidR="00BA4C4A" w:rsidRDefault="00BA4C4A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47D" w:rsidRPr="0012547D" w:rsidRDefault="00BA4C4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C4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B4652C" w:rsidRPr="000E54FD">
        <w:rPr>
          <w:rFonts w:ascii="Arial" w:hAnsi="Arial" w:cs="Arial"/>
          <w:sz w:val="20"/>
          <w:szCs w:val="20"/>
        </w:rPr>
        <w:t>Esta</w:t>
      </w:r>
      <w:r w:rsidR="00B4652C">
        <w:rPr>
          <w:rFonts w:ascii="Arial" w:hAnsi="Arial" w:cs="Arial"/>
          <w:sz w:val="20"/>
          <w:szCs w:val="20"/>
        </w:rPr>
        <w:t xml:space="preserve">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A4C4A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D7CBD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7CBD" w:rsidRDefault="00CD7CBD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7CBD" w:rsidRDefault="00CD7CBD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0A" w:rsidRDefault="0078520A" w:rsidP="009243B3">
      <w:pPr>
        <w:spacing w:after="0" w:line="240" w:lineRule="auto"/>
      </w:pPr>
      <w:r>
        <w:separator/>
      </w:r>
    </w:p>
  </w:endnote>
  <w:endnote w:type="continuationSeparator" w:id="0">
    <w:p w:rsidR="0078520A" w:rsidRDefault="007852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0A" w:rsidRDefault="0078520A" w:rsidP="009243B3">
      <w:pPr>
        <w:spacing w:after="0" w:line="240" w:lineRule="auto"/>
      </w:pPr>
      <w:r>
        <w:separator/>
      </w:r>
    </w:p>
  </w:footnote>
  <w:footnote w:type="continuationSeparator" w:id="0">
    <w:p w:rsidR="0078520A" w:rsidRDefault="007852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0E54FD"/>
    <w:rsid w:val="000F5CF9"/>
    <w:rsid w:val="0012545A"/>
    <w:rsid w:val="0012547D"/>
    <w:rsid w:val="0012556D"/>
    <w:rsid w:val="00156B9F"/>
    <w:rsid w:val="0017627F"/>
    <w:rsid w:val="00191794"/>
    <w:rsid w:val="00194DFA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46061"/>
    <w:rsid w:val="00391973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681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66163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4E04"/>
    <w:rsid w:val="00777D23"/>
    <w:rsid w:val="00777E90"/>
    <w:rsid w:val="00784749"/>
    <w:rsid w:val="0078520A"/>
    <w:rsid w:val="0078679C"/>
    <w:rsid w:val="007A16E3"/>
    <w:rsid w:val="007E5ECA"/>
    <w:rsid w:val="007E7FF7"/>
    <w:rsid w:val="0081386B"/>
    <w:rsid w:val="00815017"/>
    <w:rsid w:val="0082154A"/>
    <w:rsid w:val="0082270F"/>
    <w:rsid w:val="00830FB1"/>
    <w:rsid w:val="0083796D"/>
    <w:rsid w:val="00846DC3"/>
    <w:rsid w:val="00851715"/>
    <w:rsid w:val="00855D61"/>
    <w:rsid w:val="00870CC5"/>
    <w:rsid w:val="008947EE"/>
    <w:rsid w:val="008A33E9"/>
    <w:rsid w:val="008B4DD2"/>
    <w:rsid w:val="008B7A80"/>
    <w:rsid w:val="008C561F"/>
    <w:rsid w:val="008D6D93"/>
    <w:rsid w:val="008E5D23"/>
    <w:rsid w:val="008F2410"/>
    <w:rsid w:val="008F7910"/>
    <w:rsid w:val="009243B3"/>
    <w:rsid w:val="00937387"/>
    <w:rsid w:val="00947BED"/>
    <w:rsid w:val="00966FC8"/>
    <w:rsid w:val="0097276A"/>
    <w:rsid w:val="00973752"/>
    <w:rsid w:val="009A1756"/>
    <w:rsid w:val="009A2FE0"/>
    <w:rsid w:val="009B2934"/>
    <w:rsid w:val="009C1236"/>
    <w:rsid w:val="009C1B80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4C4A"/>
    <w:rsid w:val="00BA6DAD"/>
    <w:rsid w:val="00BB7B73"/>
    <w:rsid w:val="00BC4C2B"/>
    <w:rsid w:val="00BE7C9D"/>
    <w:rsid w:val="00BF41E7"/>
    <w:rsid w:val="00C276DF"/>
    <w:rsid w:val="00C37EC2"/>
    <w:rsid w:val="00C45290"/>
    <w:rsid w:val="00C6453D"/>
    <w:rsid w:val="00C95624"/>
    <w:rsid w:val="00CA2FA0"/>
    <w:rsid w:val="00CC1816"/>
    <w:rsid w:val="00CD40B4"/>
    <w:rsid w:val="00CD7CBD"/>
    <w:rsid w:val="00CD7F7C"/>
    <w:rsid w:val="00CE2EC6"/>
    <w:rsid w:val="00CE5FFC"/>
    <w:rsid w:val="00CF712B"/>
    <w:rsid w:val="00D01687"/>
    <w:rsid w:val="00D03495"/>
    <w:rsid w:val="00D20F01"/>
    <w:rsid w:val="00D257D9"/>
    <w:rsid w:val="00D330AB"/>
    <w:rsid w:val="00D6054F"/>
    <w:rsid w:val="00D80737"/>
    <w:rsid w:val="00D85118"/>
    <w:rsid w:val="00DA75D1"/>
    <w:rsid w:val="00DA7D32"/>
    <w:rsid w:val="00DC5873"/>
    <w:rsid w:val="00DD0994"/>
    <w:rsid w:val="00DD11AA"/>
    <w:rsid w:val="00DE571C"/>
    <w:rsid w:val="00E03E00"/>
    <w:rsid w:val="00E14834"/>
    <w:rsid w:val="00E36FFA"/>
    <w:rsid w:val="00E37FA9"/>
    <w:rsid w:val="00E55B53"/>
    <w:rsid w:val="00E7247F"/>
    <w:rsid w:val="00EA43EE"/>
    <w:rsid w:val="00EC5676"/>
    <w:rsid w:val="00EC5C60"/>
    <w:rsid w:val="00ED7CDF"/>
    <w:rsid w:val="00ED7D1F"/>
    <w:rsid w:val="00EE0FBE"/>
    <w:rsid w:val="00EF2C6B"/>
    <w:rsid w:val="00EF62CB"/>
    <w:rsid w:val="00F02B54"/>
    <w:rsid w:val="00F04EDA"/>
    <w:rsid w:val="00F4474F"/>
    <w:rsid w:val="00F86179"/>
    <w:rsid w:val="00F9339F"/>
    <w:rsid w:val="00F95FE2"/>
    <w:rsid w:val="00FB40DC"/>
    <w:rsid w:val="00FD54C2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2019-04-27T02:16:00Z</dcterms:created>
  <dcterms:modified xsi:type="dcterms:W3CDTF">2019-04-27T02:27:00Z</dcterms:modified>
</cp:coreProperties>
</file>