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DC0459">
        <w:rPr>
          <w:rFonts w:ascii="Arial" w:hAnsi="Arial" w:cs="Arial"/>
          <w:b/>
          <w:sz w:val="20"/>
          <w:szCs w:val="20"/>
        </w:rPr>
        <w:t>99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D4933">
        <w:rPr>
          <w:rFonts w:ascii="Arial" w:hAnsi="Arial" w:cs="Arial"/>
          <w:b/>
          <w:sz w:val="20"/>
          <w:szCs w:val="20"/>
        </w:rPr>
        <w:t>2</w:t>
      </w:r>
      <w:r w:rsidR="00DC0459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D4933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81386B">
        <w:rPr>
          <w:rFonts w:ascii="Arial" w:hAnsi="Arial" w:cs="Arial"/>
          <w:b/>
          <w:sz w:val="20"/>
          <w:szCs w:val="20"/>
        </w:rPr>
        <w:t>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C045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61104">
        <w:rPr>
          <w:rFonts w:ascii="Arial" w:hAnsi="Arial" w:cs="Arial"/>
          <w:sz w:val="20"/>
          <w:szCs w:val="20"/>
        </w:rPr>
        <w:t>Cria as Taxas de Fiscalização de Obras e Serviços Executados em Vias e Logradouros Públicos; e de Fiscalização de Ocupação e Permanência em Áreas de Vias e Logradouros Públicos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DC0459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DC0459" w:rsidRPr="00DC0459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0459" w:rsidRPr="00961104" w:rsidRDefault="00DC0459" w:rsidP="00DC0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1104">
        <w:rPr>
          <w:rFonts w:ascii="Arial" w:hAnsi="Arial" w:cs="Arial"/>
          <w:sz w:val="20"/>
          <w:szCs w:val="20"/>
        </w:rPr>
        <w:t xml:space="preserve">  </w:t>
      </w:r>
    </w:p>
    <w:p w:rsidR="00DC0459" w:rsidRPr="00DC0459" w:rsidRDefault="00DC0459" w:rsidP="00DC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0459">
        <w:rPr>
          <w:rFonts w:ascii="Arial" w:hAnsi="Arial" w:cs="Arial"/>
          <w:b/>
          <w:sz w:val="20"/>
          <w:szCs w:val="20"/>
        </w:rPr>
        <w:t>DA TAXA DE FISCALIZAÇÃO DE OBRAS E SERVIÇOS EXECUTADOS EM VIAS E LOGRADOUROS PÚBLICOS</w:t>
      </w:r>
    </w:p>
    <w:p w:rsidR="00DC0459" w:rsidRPr="00DC0459" w:rsidRDefault="00DC0459" w:rsidP="00DC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C0459" w:rsidRPr="00DC0459" w:rsidRDefault="00DC0459" w:rsidP="00DC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0459">
        <w:rPr>
          <w:rFonts w:ascii="Arial" w:hAnsi="Arial" w:cs="Arial"/>
          <w:b/>
          <w:sz w:val="20"/>
          <w:szCs w:val="20"/>
        </w:rPr>
        <w:t>Seção I</w:t>
      </w:r>
    </w:p>
    <w:p w:rsidR="00DC0459" w:rsidRPr="00DC0459" w:rsidRDefault="00DC0459" w:rsidP="00DC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0459">
        <w:rPr>
          <w:rFonts w:ascii="Arial" w:hAnsi="Arial" w:cs="Arial"/>
          <w:b/>
          <w:sz w:val="20"/>
          <w:szCs w:val="20"/>
        </w:rPr>
        <w:t>Do Fato Gerador e da Incidência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1104" w:rsidRDefault="007E5ECA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61104" w:rsidRPr="00961104">
        <w:rPr>
          <w:rFonts w:ascii="Arial" w:hAnsi="Arial" w:cs="Arial"/>
          <w:sz w:val="20"/>
          <w:szCs w:val="20"/>
        </w:rPr>
        <w:t xml:space="preserve">A Taxa de Fiscalização de Obras e Serviços Executados em Vias e Logradouros Públicos, fundada no poder de polícia do Município, tem como fato gerador a fiscalização por ele exercida sobre as mesmas, em observância às normas municipais de posturas relativas ao uso e ocupação do solo, a </w:t>
      </w:r>
      <w:r w:rsidR="00DC0459" w:rsidRPr="00961104">
        <w:rPr>
          <w:rFonts w:ascii="Arial" w:hAnsi="Arial" w:cs="Arial"/>
          <w:sz w:val="20"/>
          <w:szCs w:val="20"/>
        </w:rPr>
        <w:t>tranquilidade</w:t>
      </w:r>
      <w:r w:rsidR="00961104" w:rsidRPr="00961104">
        <w:rPr>
          <w:rFonts w:ascii="Arial" w:hAnsi="Arial" w:cs="Arial"/>
          <w:sz w:val="20"/>
          <w:szCs w:val="20"/>
        </w:rPr>
        <w:t>, a higiene e o bem estar da população.</w:t>
      </w:r>
    </w:p>
    <w:p w:rsidR="00DC0459" w:rsidRPr="00961104" w:rsidRDefault="00DC0459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961104" w:rsidRDefault="00DC0459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0459">
        <w:rPr>
          <w:rFonts w:ascii="Arial" w:hAnsi="Arial" w:cs="Arial"/>
          <w:b/>
          <w:sz w:val="20"/>
          <w:szCs w:val="20"/>
        </w:rPr>
        <w:t>Art. 2º</w:t>
      </w:r>
      <w:r w:rsidR="00961104" w:rsidRPr="00961104">
        <w:rPr>
          <w:rFonts w:ascii="Arial" w:hAnsi="Arial" w:cs="Arial"/>
          <w:sz w:val="20"/>
          <w:szCs w:val="20"/>
        </w:rPr>
        <w:t xml:space="preserve"> Do fato gerador da taxa considera-se ocorrido:</w:t>
      </w:r>
    </w:p>
    <w:p w:rsidR="00DC0459" w:rsidRDefault="00DC0459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961104" w:rsidRDefault="00961104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0459">
        <w:rPr>
          <w:rFonts w:ascii="Arial" w:hAnsi="Arial" w:cs="Arial"/>
          <w:b/>
          <w:sz w:val="20"/>
          <w:szCs w:val="20"/>
        </w:rPr>
        <w:t>I -</w:t>
      </w:r>
      <w:r w:rsidRPr="00961104">
        <w:rPr>
          <w:rFonts w:ascii="Arial" w:hAnsi="Arial" w:cs="Arial"/>
          <w:sz w:val="20"/>
          <w:szCs w:val="20"/>
        </w:rPr>
        <w:t xml:space="preserve"> na data do início da atividade relativa à execução da obra ou</w:t>
      </w:r>
      <w:r w:rsidR="00DC0459">
        <w:rPr>
          <w:rFonts w:ascii="Arial" w:hAnsi="Arial" w:cs="Arial"/>
          <w:sz w:val="20"/>
          <w:szCs w:val="20"/>
        </w:rPr>
        <w:t xml:space="preserve"> </w:t>
      </w:r>
      <w:r w:rsidRPr="00961104">
        <w:rPr>
          <w:rFonts w:ascii="Arial" w:hAnsi="Arial" w:cs="Arial"/>
          <w:sz w:val="20"/>
          <w:szCs w:val="20"/>
        </w:rPr>
        <w:t>serviço;</w:t>
      </w:r>
    </w:p>
    <w:p w:rsidR="00961104" w:rsidRPr="00961104" w:rsidRDefault="00DC0459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0459">
        <w:rPr>
          <w:rFonts w:ascii="Arial" w:hAnsi="Arial" w:cs="Arial"/>
          <w:b/>
          <w:sz w:val="20"/>
          <w:szCs w:val="20"/>
        </w:rPr>
        <w:t>II</w:t>
      </w:r>
      <w:r w:rsidR="00961104" w:rsidRPr="00DC0459">
        <w:rPr>
          <w:rFonts w:ascii="Arial" w:hAnsi="Arial" w:cs="Arial"/>
          <w:b/>
          <w:sz w:val="20"/>
          <w:szCs w:val="20"/>
        </w:rPr>
        <w:t xml:space="preserve"> -</w:t>
      </w:r>
      <w:r w:rsidR="00961104" w:rsidRPr="00961104">
        <w:rPr>
          <w:rFonts w:ascii="Arial" w:hAnsi="Arial" w:cs="Arial"/>
          <w:sz w:val="20"/>
          <w:szCs w:val="20"/>
        </w:rPr>
        <w:t xml:space="preserve"> no dia primeiro de cada mês subsequente, enquanto durar a</w:t>
      </w:r>
      <w:r>
        <w:rPr>
          <w:rFonts w:ascii="Arial" w:hAnsi="Arial" w:cs="Arial"/>
          <w:sz w:val="20"/>
          <w:szCs w:val="20"/>
        </w:rPr>
        <w:t xml:space="preserve"> </w:t>
      </w:r>
      <w:r w:rsidR="00961104" w:rsidRPr="00961104">
        <w:rPr>
          <w:rFonts w:ascii="Arial" w:hAnsi="Arial" w:cs="Arial"/>
          <w:sz w:val="20"/>
          <w:szCs w:val="20"/>
        </w:rPr>
        <w:t>mesma.</w:t>
      </w:r>
    </w:p>
    <w:p w:rsidR="00DC0459" w:rsidRDefault="00DC0459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DC0459" w:rsidRDefault="00961104" w:rsidP="00DC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0459">
        <w:rPr>
          <w:rFonts w:ascii="Arial" w:hAnsi="Arial" w:cs="Arial"/>
          <w:b/>
          <w:sz w:val="20"/>
          <w:szCs w:val="20"/>
        </w:rPr>
        <w:t>Seção II</w:t>
      </w:r>
    </w:p>
    <w:p w:rsidR="00961104" w:rsidRDefault="00961104" w:rsidP="00DC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0459">
        <w:rPr>
          <w:rFonts w:ascii="Arial" w:hAnsi="Arial" w:cs="Arial"/>
          <w:b/>
          <w:sz w:val="20"/>
          <w:szCs w:val="20"/>
        </w:rPr>
        <w:t>Do Sujeito Passivo</w:t>
      </w:r>
    </w:p>
    <w:p w:rsidR="00DC0459" w:rsidRPr="00DC0459" w:rsidRDefault="00DC0459" w:rsidP="00DC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61104" w:rsidRPr="00961104" w:rsidRDefault="00DC0459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</w:t>
      </w:r>
      <w:r w:rsidR="00961104" w:rsidRPr="00961104">
        <w:rPr>
          <w:rFonts w:ascii="Arial" w:hAnsi="Arial" w:cs="Arial"/>
          <w:sz w:val="20"/>
          <w:szCs w:val="20"/>
        </w:rPr>
        <w:t xml:space="preserve"> sujeito passivo da taxa é a pessoa física ou jurídica sujeita </w:t>
      </w:r>
      <w:r w:rsidRPr="00961104">
        <w:rPr>
          <w:rFonts w:ascii="Arial" w:hAnsi="Arial" w:cs="Arial"/>
          <w:sz w:val="20"/>
          <w:szCs w:val="20"/>
        </w:rPr>
        <w:t>à</w:t>
      </w:r>
      <w:r w:rsidR="00961104" w:rsidRPr="00961104">
        <w:rPr>
          <w:rFonts w:ascii="Arial" w:hAnsi="Arial" w:cs="Arial"/>
          <w:sz w:val="20"/>
          <w:szCs w:val="20"/>
        </w:rPr>
        <w:t xml:space="preserve"> fiscalização municipal em razão da atividade de obras e serviços executados em vias ou logradouros públicos.</w:t>
      </w:r>
    </w:p>
    <w:p w:rsidR="00DC0459" w:rsidRDefault="00DC0459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DC0459" w:rsidRDefault="00961104" w:rsidP="00DC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0459">
        <w:rPr>
          <w:rFonts w:ascii="Arial" w:hAnsi="Arial" w:cs="Arial"/>
          <w:b/>
          <w:sz w:val="20"/>
          <w:szCs w:val="20"/>
        </w:rPr>
        <w:t>Seção III</w:t>
      </w:r>
    </w:p>
    <w:p w:rsidR="00961104" w:rsidRPr="00DC0459" w:rsidRDefault="00961104" w:rsidP="00DC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0459">
        <w:rPr>
          <w:rFonts w:ascii="Arial" w:hAnsi="Arial" w:cs="Arial"/>
          <w:b/>
          <w:sz w:val="20"/>
          <w:szCs w:val="20"/>
        </w:rPr>
        <w:t>Da Solidariedade Tributária</w:t>
      </w:r>
    </w:p>
    <w:p w:rsidR="00DC0459" w:rsidRDefault="00DC0459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Default="00DC0459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0459">
        <w:rPr>
          <w:rFonts w:ascii="Arial" w:hAnsi="Arial" w:cs="Arial"/>
          <w:b/>
          <w:sz w:val="20"/>
          <w:szCs w:val="20"/>
        </w:rPr>
        <w:t>Art. 4º</w:t>
      </w:r>
      <w:r w:rsidR="00961104" w:rsidRPr="00961104">
        <w:rPr>
          <w:rFonts w:ascii="Arial" w:hAnsi="Arial" w:cs="Arial"/>
          <w:sz w:val="20"/>
          <w:szCs w:val="20"/>
        </w:rPr>
        <w:t xml:space="preserve"> São solidariamente responsáveis pelo</w:t>
      </w:r>
      <w:r>
        <w:rPr>
          <w:rFonts w:ascii="Arial" w:hAnsi="Arial" w:cs="Arial"/>
          <w:sz w:val="20"/>
          <w:szCs w:val="20"/>
        </w:rPr>
        <w:t xml:space="preserve"> pagamento da </w:t>
      </w:r>
      <w:proofErr w:type="gramStart"/>
      <w:r>
        <w:rPr>
          <w:rFonts w:ascii="Arial" w:hAnsi="Arial" w:cs="Arial"/>
          <w:sz w:val="20"/>
          <w:szCs w:val="20"/>
        </w:rPr>
        <w:t>taxa</w:t>
      </w:r>
      <w:r w:rsidR="00961104" w:rsidRPr="00961104">
        <w:rPr>
          <w:rFonts w:ascii="Arial" w:hAnsi="Arial" w:cs="Arial"/>
          <w:sz w:val="20"/>
          <w:szCs w:val="20"/>
        </w:rPr>
        <w:t>:</w:t>
      </w:r>
      <w:proofErr w:type="gramEnd"/>
      <w:r w:rsidR="00961104" w:rsidRPr="00961104">
        <w:rPr>
          <w:rFonts w:ascii="Arial" w:hAnsi="Arial" w:cs="Arial"/>
          <w:sz w:val="20"/>
          <w:szCs w:val="20"/>
        </w:rPr>
        <w:t> </w:t>
      </w:r>
    </w:p>
    <w:p w:rsidR="00DC0459" w:rsidRPr="00F9220A" w:rsidRDefault="00DC0459" w:rsidP="0096110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C0459" w:rsidRDefault="00DC0459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20A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o contratante;</w:t>
      </w:r>
    </w:p>
    <w:p w:rsidR="00DC0459" w:rsidRPr="00961104" w:rsidRDefault="00DC0459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20A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 contratada, empreiteira ou subempreiteira</w:t>
      </w:r>
      <w:r w:rsidR="00F9220A">
        <w:rPr>
          <w:rFonts w:ascii="Arial" w:hAnsi="Arial" w:cs="Arial"/>
          <w:sz w:val="20"/>
          <w:szCs w:val="20"/>
        </w:rPr>
        <w:t>.</w:t>
      </w:r>
    </w:p>
    <w:p w:rsidR="00961104" w:rsidRPr="00961104" w:rsidRDefault="00961104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1104">
        <w:rPr>
          <w:rFonts w:ascii="Arial" w:hAnsi="Arial" w:cs="Arial"/>
          <w:sz w:val="20"/>
          <w:szCs w:val="20"/>
        </w:rPr>
        <w:t xml:space="preserve"> </w:t>
      </w:r>
    </w:p>
    <w:p w:rsidR="00961104" w:rsidRPr="00DC0459" w:rsidRDefault="00961104" w:rsidP="00DC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0459">
        <w:rPr>
          <w:rFonts w:ascii="Arial" w:hAnsi="Arial" w:cs="Arial"/>
          <w:b/>
          <w:sz w:val="20"/>
          <w:szCs w:val="20"/>
        </w:rPr>
        <w:t>Seção IV</w:t>
      </w:r>
    </w:p>
    <w:p w:rsidR="00961104" w:rsidRPr="00DC0459" w:rsidRDefault="00961104" w:rsidP="00DC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0459">
        <w:rPr>
          <w:rFonts w:ascii="Arial" w:hAnsi="Arial" w:cs="Arial"/>
          <w:b/>
          <w:sz w:val="20"/>
          <w:szCs w:val="20"/>
        </w:rPr>
        <w:t>Da Base de Cálculo</w:t>
      </w:r>
    </w:p>
    <w:p w:rsidR="00F9220A" w:rsidRDefault="00F9220A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961104" w:rsidRDefault="00F9220A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20A">
        <w:rPr>
          <w:rFonts w:ascii="Arial" w:hAnsi="Arial" w:cs="Arial"/>
          <w:b/>
          <w:sz w:val="20"/>
          <w:szCs w:val="20"/>
        </w:rPr>
        <w:t>Art. 5º</w:t>
      </w:r>
      <w:r w:rsidR="00961104" w:rsidRPr="00961104">
        <w:rPr>
          <w:rFonts w:ascii="Arial" w:hAnsi="Arial" w:cs="Arial"/>
          <w:sz w:val="20"/>
          <w:szCs w:val="20"/>
        </w:rPr>
        <w:t xml:space="preserve"> A base de cálculo da taxa será determinada em função do custo da respectiva atividade pública específica.</w:t>
      </w:r>
    </w:p>
    <w:p w:rsidR="00F9220A" w:rsidRDefault="00F9220A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961104" w:rsidRDefault="00F9220A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20A">
        <w:rPr>
          <w:rFonts w:ascii="Arial" w:hAnsi="Arial" w:cs="Arial"/>
          <w:b/>
          <w:sz w:val="20"/>
          <w:szCs w:val="20"/>
        </w:rPr>
        <w:t>Parágrafo único.</w:t>
      </w:r>
      <w:r w:rsidR="00961104" w:rsidRPr="00961104">
        <w:rPr>
          <w:rFonts w:ascii="Arial" w:hAnsi="Arial" w:cs="Arial"/>
          <w:sz w:val="20"/>
          <w:szCs w:val="20"/>
        </w:rPr>
        <w:t xml:space="preserve"> A referida taxa será cobrada conforme a Tabela I, anexa a esta Lei.</w:t>
      </w:r>
    </w:p>
    <w:p w:rsidR="00F9220A" w:rsidRDefault="00F9220A" w:rsidP="00DC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61104" w:rsidRPr="00DC0459" w:rsidRDefault="00961104" w:rsidP="00DC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0459">
        <w:rPr>
          <w:rFonts w:ascii="Arial" w:hAnsi="Arial" w:cs="Arial"/>
          <w:b/>
          <w:sz w:val="20"/>
          <w:szCs w:val="20"/>
        </w:rPr>
        <w:t>Seção V</w:t>
      </w:r>
    </w:p>
    <w:p w:rsidR="00961104" w:rsidRDefault="00961104" w:rsidP="00DC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0459">
        <w:rPr>
          <w:rFonts w:ascii="Arial" w:hAnsi="Arial" w:cs="Arial"/>
          <w:b/>
          <w:sz w:val="20"/>
          <w:szCs w:val="20"/>
        </w:rPr>
        <w:t>Do Lançamento e do Recolhimento</w:t>
      </w:r>
    </w:p>
    <w:p w:rsidR="00F9220A" w:rsidRPr="00DC0459" w:rsidRDefault="00F9220A" w:rsidP="00DC04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61104" w:rsidRDefault="00F9220A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20A">
        <w:rPr>
          <w:rFonts w:ascii="Arial" w:hAnsi="Arial" w:cs="Arial"/>
          <w:b/>
          <w:sz w:val="20"/>
          <w:szCs w:val="20"/>
        </w:rPr>
        <w:t>Art. 6º</w:t>
      </w:r>
      <w:r w:rsidR="00961104" w:rsidRPr="00961104">
        <w:rPr>
          <w:rFonts w:ascii="Arial" w:hAnsi="Arial" w:cs="Arial"/>
          <w:sz w:val="20"/>
          <w:szCs w:val="20"/>
        </w:rPr>
        <w:t xml:space="preserve"> A taxa será devida por mês ou fração, por ano ou fração, conforme a modalidade da autorização solicitada pelo sujeito passivo ou constatação fiscal.</w:t>
      </w:r>
    </w:p>
    <w:p w:rsidR="00F9220A" w:rsidRPr="00961104" w:rsidRDefault="00F9220A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961104" w:rsidRDefault="00F9220A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20A">
        <w:rPr>
          <w:rFonts w:ascii="Arial" w:hAnsi="Arial" w:cs="Arial"/>
          <w:b/>
          <w:sz w:val="20"/>
          <w:szCs w:val="20"/>
        </w:rPr>
        <w:t>Art. 7º</w:t>
      </w:r>
      <w:r w:rsidR="00961104" w:rsidRPr="00961104">
        <w:rPr>
          <w:rFonts w:ascii="Arial" w:hAnsi="Arial" w:cs="Arial"/>
          <w:sz w:val="20"/>
          <w:szCs w:val="20"/>
        </w:rPr>
        <w:t xml:space="preserve"> Sendo por execução das obras e serviços a forma de incidência</w:t>
      </w:r>
      <w:r>
        <w:rPr>
          <w:rFonts w:ascii="Arial" w:hAnsi="Arial" w:cs="Arial"/>
          <w:sz w:val="20"/>
          <w:szCs w:val="20"/>
        </w:rPr>
        <w:t>, o lançamento da taxa ocorrerá:</w:t>
      </w:r>
    </w:p>
    <w:p w:rsidR="00F9220A" w:rsidRDefault="00F9220A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961104" w:rsidRDefault="00961104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20A">
        <w:rPr>
          <w:rFonts w:ascii="Arial" w:hAnsi="Arial" w:cs="Arial"/>
          <w:b/>
          <w:sz w:val="20"/>
          <w:szCs w:val="20"/>
        </w:rPr>
        <w:t>I</w:t>
      </w:r>
      <w:r w:rsidR="00F9220A" w:rsidRPr="00F9220A">
        <w:rPr>
          <w:rFonts w:ascii="Arial" w:hAnsi="Arial" w:cs="Arial"/>
          <w:b/>
          <w:sz w:val="20"/>
          <w:szCs w:val="20"/>
        </w:rPr>
        <w:t xml:space="preserve"> </w:t>
      </w:r>
      <w:r w:rsidRPr="00F9220A">
        <w:rPr>
          <w:rFonts w:ascii="Arial" w:hAnsi="Arial" w:cs="Arial"/>
          <w:b/>
          <w:sz w:val="20"/>
          <w:szCs w:val="20"/>
        </w:rPr>
        <w:t>-</w:t>
      </w:r>
      <w:r w:rsidRPr="00961104">
        <w:rPr>
          <w:rFonts w:ascii="Arial" w:hAnsi="Arial" w:cs="Arial"/>
          <w:sz w:val="20"/>
          <w:szCs w:val="20"/>
        </w:rPr>
        <w:t xml:space="preserve"> no </w:t>
      </w:r>
      <w:r w:rsidR="00F9220A">
        <w:rPr>
          <w:rFonts w:ascii="Arial" w:hAnsi="Arial" w:cs="Arial"/>
          <w:sz w:val="20"/>
          <w:szCs w:val="20"/>
        </w:rPr>
        <w:t>ato</w:t>
      </w:r>
      <w:r w:rsidRPr="00961104">
        <w:rPr>
          <w:rFonts w:ascii="Arial" w:hAnsi="Arial" w:cs="Arial"/>
          <w:sz w:val="20"/>
          <w:szCs w:val="20"/>
        </w:rPr>
        <w:t xml:space="preserve"> da autorização da obra ou serviço, quando comunicada pelo</w:t>
      </w:r>
      <w:r w:rsidR="00F9220A">
        <w:rPr>
          <w:rFonts w:ascii="Arial" w:hAnsi="Arial" w:cs="Arial"/>
          <w:sz w:val="20"/>
          <w:szCs w:val="20"/>
        </w:rPr>
        <w:t xml:space="preserve"> </w:t>
      </w:r>
      <w:r w:rsidRPr="00961104">
        <w:rPr>
          <w:rFonts w:ascii="Arial" w:hAnsi="Arial" w:cs="Arial"/>
          <w:sz w:val="20"/>
          <w:szCs w:val="20"/>
        </w:rPr>
        <w:t>sujeito passivo;</w:t>
      </w:r>
    </w:p>
    <w:p w:rsidR="00961104" w:rsidRPr="00961104" w:rsidRDefault="00961104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20A">
        <w:rPr>
          <w:rFonts w:ascii="Arial" w:hAnsi="Arial" w:cs="Arial"/>
          <w:b/>
          <w:sz w:val="20"/>
          <w:szCs w:val="20"/>
        </w:rPr>
        <w:t>II</w:t>
      </w:r>
      <w:r w:rsidR="00F9220A">
        <w:rPr>
          <w:rFonts w:ascii="Arial" w:hAnsi="Arial" w:cs="Arial"/>
          <w:b/>
          <w:sz w:val="20"/>
          <w:szCs w:val="20"/>
        </w:rPr>
        <w:t xml:space="preserve"> </w:t>
      </w:r>
      <w:r w:rsidRPr="00F9220A">
        <w:rPr>
          <w:rFonts w:ascii="Arial" w:hAnsi="Arial" w:cs="Arial"/>
          <w:b/>
          <w:sz w:val="20"/>
          <w:szCs w:val="20"/>
        </w:rPr>
        <w:t>-</w:t>
      </w:r>
      <w:r w:rsidRPr="00961104">
        <w:rPr>
          <w:rFonts w:ascii="Arial" w:hAnsi="Arial" w:cs="Arial"/>
          <w:sz w:val="20"/>
          <w:szCs w:val="20"/>
        </w:rPr>
        <w:t xml:space="preserve"> no ato da informação, quando constatada pela fiscalização.</w:t>
      </w:r>
    </w:p>
    <w:p w:rsidR="00F9220A" w:rsidRDefault="00F9220A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F9220A" w:rsidRDefault="00961104" w:rsidP="00F922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9220A">
        <w:rPr>
          <w:rFonts w:ascii="Arial" w:hAnsi="Arial" w:cs="Arial"/>
          <w:b/>
          <w:sz w:val="20"/>
          <w:szCs w:val="20"/>
        </w:rPr>
        <w:t>DA TAXA DE FISCALIZAÇÃO DE OCUPAÇÃO E DE PERMANÊNCIA EM ÁREAS, EM VIAS E EM</w:t>
      </w:r>
      <w:r w:rsidR="00F9220A" w:rsidRPr="00F9220A">
        <w:rPr>
          <w:rFonts w:ascii="Arial" w:hAnsi="Arial" w:cs="Arial"/>
          <w:b/>
          <w:sz w:val="20"/>
          <w:szCs w:val="20"/>
        </w:rPr>
        <w:t xml:space="preserve"> </w:t>
      </w:r>
      <w:r w:rsidRPr="00F9220A">
        <w:rPr>
          <w:rFonts w:ascii="Arial" w:hAnsi="Arial" w:cs="Arial"/>
          <w:b/>
          <w:sz w:val="20"/>
          <w:szCs w:val="20"/>
        </w:rPr>
        <w:t xml:space="preserve">LOGRADOUROS </w:t>
      </w:r>
      <w:proofErr w:type="gramStart"/>
      <w:r w:rsidRPr="00F9220A">
        <w:rPr>
          <w:rFonts w:ascii="Arial" w:hAnsi="Arial" w:cs="Arial"/>
          <w:b/>
          <w:sz w:val="20"/>
          <w:szCs w:val="20"/>
        </w:rPr>
        <w:t>PÚBLICOS</w:t>
      </w:r>
      <w:proofErr w:type="gramEnd"/>
    </w:p>
    <w:p w:rsidR="00F9220A" w:rsidRPr="00F9220A" w:rsidRDefault="00F9220A" w:rsidP="00F922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61104" w:rsidRPr="00F9220A" w:rsidRDefault="00961104" w:rsidP="00F922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9220A">
        <w:rPr>
          <w:rFonts w:ascii="Arial" w:hAnsi="Arial" w:cs="Arial"/>
          <w:b/>
          <w:sz w:val="20"/>
          <w:szCs w:val="20"/>
        </w:rPr>
        <w:t>Seção I</w:t>
      </w:r>
    </w:p>
    <w:p w:rsidR="00961104" w:rsidRPr="00F9220A" w:rsidRDefault="00961104" w:rsidP="00F922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9220A">
        <w:rPr>
          <w:rFonts w:ascii="Arial" w:hAnsi="Arial" w:cs="Arial"/>
          <w:b/>
          <w:sz w:val="20"/>
          <w:szCs w:val="20"/>
        </w:rPr>
        <w:t>Do Fato Gerador e da Incidência</w:t>
      </w:r>
    </w:p>
    <w:p w:rsidR="00F9220A" w:rsidRDefault="00F9220A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Default="00F9220A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20A">
        <w:rPr>
          <w:rFonts w:ascii="Arial" w:hAnsi="Arial" w:cs="Arial"/>
          <w:b/>
          <w:sz w:val="20"/>
          <w:szCs w:val="20"/>
        </w:rPr>
        <w:t>Art. 8º</w:t>
      </w:r>
      <w:r w:rsidR="00961104" w:rsidRPr="00961104">
        <w:rPr>
          <w:rFonts w:ascii="Arial" w:hAnsi="Arial" w:cs="Arial"/>
          <w:sz w:val="20"/>
          <w:szCs w:val="20"/>
        </w:rPr>
        <w:t xml:space="preserve"> A Taxa de Fiscalização de Ocupação e de Permanência em Áreas, em Vias e em Logradouros Públicos, fundada no poder de polícia do Município, concernente ao ordenamento da utilização dos bens públicos de uso comum, tem como fato gerador a fiscalização por ele exercida sobre a localização, a instalação e a permanência de móveis, equipamentos, veículos, utensílios e quaisquer outros objetos, em observância às normas municipais de posturas relativas à estética urbana, aos costumes, à ordem, à </w:t>
      </w:r>
      <w:r w:rsidRPr="00961104">
        <w:rPr>
          <w:rFonts w:ascii="Arial" w:hAnsi="Arial" w:cs="Arial"/>
          <w:sz w:val="20"/>
          <w:szCs w:val="20"/>
        </w:rPr>
        <w:t>tranquilidade</w:t>
      </w:r>
      <w:r w:rsidR="00961104" w:rsidRPr="00961104">
        <w:rPr>
          <w:rFonts w:ascii="Arial" w:hAnsi="Arial" w:cs="Arial"/>
          <w:sz w:val="20"/>
          <w:szCs w:val="20"/>
        </w:rPr>
        <w:t>, à higiene, ao trânsito e a segurança pública.</w:t>
      </w:r>
    </w:p>
    <w:p w:rsidR="00F9220A" w:rsidRPr="00961104" w:rsidRDefault="00F9220A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961104" w:rsidRDefault="00F9220A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Art. 9º</w:t>
      </w:r>
      <w:r w:rsidR="00961104" w:rsidRPr="00961104">
        <w:rPr>
          <w:rFonts w:ascii="Arial" w:hAnsi="Arial" w:cs="Arial"/>
          <w:sz w:val="20"/>
          <w:szCs w:val="20"/>
        </w:rPr>
        <w:t xml:space="preserve"> O fato gerador da taxa</w:t>
      </w:r>
      <w:r>
        <w:rPr>
          <w:rFonts w:ascii="Arial" w:hAnsi="Arial" w:cs="Arial"/>
          <w:sz w:val="20"/>
          <w:szCs w:val="20"/>
        </w:rPr>
        <w:t xml:space="preserve"> considera</w:t>
      </w:r>
      <w:r w:rsidR="00961104" w:rsidRPr="00961104">
        <w:rPr>
          <w:rFonts w:ascii="Arial" w:hAnsi="Arial" w:cs="Arial"/>
          <w:sz w:val="20"/>
          <w:szCs w:val="20"/>
        </w:rPr>
        <w:t xml:space="preserve">-se ocorrido com a localização, a instalação e a permanência de móveis, equipamentos, </w:t>
      </w:r>
      <w:r w:rsidR="000A254F">
        <w:rPr>
          <w:rFonts w:ascii="Arial" w:hAnsi="Arial" w:cs="Arial"/>
          <w:sz w:val="20"/>
          <w:szCs w:val="20"/>
        </w:rPr>
        <w:t>veículos</w:t>
      </w:r>
      <w:r w:rsidR="00961104" w:rsidRPr="00961104">
        <w:rPr>
          <w:rFonts w:ascii="Arial" w:hAnsi="Arial" w:cs="Arial"/>
          <w:sz w:val="20"/>
          <w:szCs w:val="20"/>
        </w:rPr>
        <w:t>, utensílios e qua</w:t>
      </w:r>
      <w:r w:rsidR="000A254F">
        <w:rPr>
          <w:rFonts w:ascii="Arial" w:hAnsi="Arial" w:cs="Arial"/>
          <w:sz w:val="20"/>
          <w:szCs w:val="20"/>
        </w:rPr>
        <w:t>isqu</w:t>
      </w:r>
      <w:r w:rsidR="00961104" w:rsidRPr="00961104">
        <w:rPr>
          <w:rFonts w:ascii="Arial" w:hAnsi="Arial" w:cs="Arial"/>
          <w:sz w:val="20"/>
          <w:szCs w:val="20"/>
        </w:rPr>
        <w:t xml:space="preserve">er outros objetos em áreas, em vias e em logradouros públicos. </w:t>
      </w:r>
    </w:p>
    <w:p w:rsidR="00961104" w:rsidRPr="00961104" w:rsidRDefault="00961104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0A254F" w:rsidRDefault="000A254F" w:rsidP="000A2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Seção II</w:t>
      </w:r>
    </w:p>
    <w:p w:rsidR="00961104" w:rsidRPr="000A254F" w:rsidRDefault="00961104" w:rsidP="000A2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Do Sujeito Passivo</w:t>
      </w:r>
    </w:p>
    <w:p w:rsidR="000A254F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961104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</w:t>
      </w:r>
      <w:r w:rsidR="00961104" w:rsidRPr="00961104">
        <w:rPr>
          <w:rFonts w:ascii="Arial" w:hAnsi="Arial" w:cs="Arial"/>
          <w:sz w:val="20"/>
          <w:szCs w:val="20"/>
        </w:rPr>
        <w:t xml:space="preserve"> sujeito passivo da taxa é pessoa física ou jurídica, proprietária, titular do domínio útil ou possuidora, a qualquer título, de móvel, equipamento, utensílio e qualquer outro objeto em áreas, em vias ou em logradouros.</w:t>
      </w:r>
    </w:p>
    <w:p w:rsidR="000A254F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0A254F" w:rsidRDefault="00961104" w:rsidP="000A2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Seção III</w:t>
      </w:r>
    </w:p>
    <w:p w:rsidR="00961104" w:rsidRPr="000A254F" w:rsidRDefault="00961104" w:rsidP="000A2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Da Solidariedade Tributária</w:t>
      </w:r>
    </w:p>
    <w:p w:rsidR="000A254F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961104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Art. 11.</w:t>
      </w:r>
      <w:r w:rsidR="00961104" w:rsidRPr="00961104">
        <w:rPr>
          <w:rFonts w:ascii="Arial" w:hAnsi="Arial" w:cs="Arial"/>
          <w:sz w:val="20"/>
          <w:szCs w:val="20"/>
        </w:rPr>
        <w:t xml:space="preserve"> São solidariamente responsáveis pelo pagamento da taxa as pessoas físicas ou jurídicas que diretamente estiverem envolvidas na localização, na instalação e na permanência de móvel, equipamento, utensílio, veículo e ou qualquer outro objeto em áreas, em vias e em logradouros públicos.</w:t>
      </w:r>
    </w:p>
    <w:p w:rsidR="000A254F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54F" w:rsidRPr="000A254F" w:rsidRDefault="00961104" w:rsidP="000A2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Seção IV</w:t>
      </w:r>
    </w:p>
    <w:p w:rsidR="00961104" w:rsidRPr="000A254F" w:rsidRDefault="00961104" w:rsidP="000A2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 xml:space="preserve">Da Base de </w:t>
      </w:r>
      <w:r w:rsidR="000A254F" w:rsidRPr="000A254F">
        <w:rPr>
          <w:rFonts w:ascii="Arial" w:hAnsi="Arial" w:cs="Arial"/>
          <w:b/>
          <w:sz w:val="20"/>
          <w:szCs w:val="20"/>
        </w:rPr>
        <w:t>Cálculo</w:t>
      </w:r>
    </w:p>
    <w:p w:rsidR="000A254F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961104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Art. 12.</w:t>
      </w:r>
      <w:r w:rsidR="00961104" w:rsidRPr="00961104">
        <w:rPr>
          <w:rFonts w:ascii="Arial" w:hAnsi="Arial" w:cs="Arial"/>
          <w:sz w:val="20"/>
          <w:szCs w:val="20"/>
        </w:rPr>
        <w:t xml:space="preserve"> A base de cálculo da taxa será determinada em função do custo da respectiva atividade pública específica.</w:t>
      </w:r>
    </w:p>
    <w:p w:rsidR="000A254F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961104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Parágrafo único.</w:t>
      </w:r>
      <w:r w:rsidR="00961104" w:rsidRPr="00961104">
        <w:rPr>
          <w:rFonts w:ascii="Arial" w:hAnsi="Arial" w:cs="Arial"/>
          <w:sz w:val="20"/>
          <w:szCs w:val="20"/>
        </w:rPr>
        <w:t xml:space="preserve"> A referida taxa será cobrada conforme a Tabela II, anexa a esta Lei.</w:t>
      </w:r>
    </w:p>
    <w:p w:rsidR="000A254F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0A254F" w:rsidRDefault="00961104" w:rsidP="000A2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Seção V</w:t>
      </w:r>
    </w:p>
    <w:p w:rsidR="00961104" w:rsidRPr="000A254F" w:rsidRDefault="00961104" w:rsidP="000A2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lastRenderedPageBreak/>
        <w:t>Do Lançamento e do Recolhimento</w:t>
      </w:r>
    </w:p>
    <w:p w:rsidR="000A254F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961104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Art. 13.</w:t>
      </w:r>
      <w:r w:rsidR="00961104" w:rsidRPr="00961104">
        <w:rPr>
          <w:rFonts w:ascii="Arial" w:hAnsi="Arial" w:cs="Arial"/>
          <w:sz w:val="20"/>
          <w:szCs w:val="20"/>
        </w:rPr>
        <w:t xml:space="preserve"> A taxa será devida por mês, por ano ou fração, conforme modalidade de licenciamento solicitada pelo sujeito passivo ou constatação fiscal.</w:t>
      </w:r>
    </w:p>
    <w:p w:rsidR="000A254F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961104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Art. 14.</w:t>
      </w:r>
      <w:r w:rsidR="00961104" w:rsidRPr="00961104">
        <w:rPr>
          <w:rFonts w:ascii="Arial" w:hAnsi="Arial" w:cs="Arial"/>
          <w:sz w:val="20"/>
          <w:szCs w:val="20"/>
        </w:rPr>
        <w:t xml:space="preserve"> Sendo mensal ou anual o período de incidência, o</w:t>
      </w:r>
      <w:r>
        <w:rPr>
          <w:rFonts w:ascii="Arial" w:hAnsi="Arial" w:cs="Arial"/>
          <w:sz w:val="20"/>
          <w:szCs w:val="20"/>
        </w:rPr>
        <w:t xml:space="preserve"> </w:t>
      </w:r>
      <w:r w:rsidR="00961104" w:rsidRPr="00961104">
        <w:rPr>
          <w:rFonts w:ascii="Arial" w:hAnsi="Arial" w:cs="Arial"/>
          <w:sz w:val="20"/>
          <w:szCs w:val="20"/>
        </w:rPr>
        <w:t>lançamento da taxa ocorrerá:</w:t>
      </w:r>
    </w:p>
    <w:p w:rsidR="000A254F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961104" w:rsidRDefault="00961104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I</w:t>
      </w:r>
      <w:r w:rsidR="000A254F" w:rsidRPr="000A254F">
        <w:rPr>
          <w:rFonts w:ascii="Arial" w:hAnsi="Arial" w:cs="Arial"/>
          <w:b/>
          <w:sz w:val="20"/>
          <w:szCs w:val="20"/>
        </w:rPr>
        <w:t xml:space="preserve"> -</w:t>
      </w:r>
      <w:r w:rsidR="000A254F">
        <w:rPr>
          <w:rFonts w:ascii="Arial" w:hAnsi="Arial" w:cs="Arial"/>
          <w:sz w:val="20"/>
          <w:szCs w:val="20"/>
        </w:rPr>
        <w:t xml:space="preserve"> </w:t>
      </w:r>
      <w:r w:rsidRPr="00961104">
        <w:rPr>
          <w:rFonts w:ascii="Arial" w:hAnsi="Arial" w:cs="Arial"/>
          <w:sz w:val="20"/>
          <w:szCs w:val="20"/>
        </w:rPr>
        <w:t xml:space="preserve">no ato da solicitação, quando requerido </w:t>
      </w:r>
      <w:r w:rsidR="000A254F" w:rsidRPr="00961104">
        <w:rPr>
          <w:rFonts w:ascii="Arial" w:hAnsi="Arial" w:cs="Arial"/>
          <w:sz w:val="20"/>
          <w:szCs w:val="20"/>
        </w:rPr>
        <w:t>pelo</w:t>
      </w:r>
      <w:r w:rsidR="000A254F">
        <w:rPr>
          <w:rFonts w:ascii="Arial" w:hAnsi="Arial" w:cs="Arial"/>
          <w:sz w:val="20"/>
          <w:szCs w:val="20"/>
        </w:rPr>
        <w:t xml:space="preserve"> sujeito passivo;</w:t>
      </w:r>
    </w:p>
    <w:p w:rsidR="00961104" w:rsidRPr="00961104" w:rsidRDefault="00961104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II</w:t>
      </w:r>
      <w:r w:rsidR="000A254F" w:rsidRPr="000A254F">
        <w:rPr>
          <w:rFonts w:ascii="Arial" w:hAnsi="Arial" w:cs="Arial"/>
          <w:b/>
          <w:sz w:val="20"/>
          <w:szCs w:val="20"/>
        </w:rPr>
        <w:t xml:space="preserve"> </w:t>
      </w:r>
      <w:r w:rsidRPr="000A254F">
        <w:rPr>
          <w:rFonts w:ascii="Arial" w:hAnsi="Arial" w:cs="Arial"/>
          <w:b/>
          <w:sz w:val="20"/>
          <w:szCs w:val="20"/>
        </w:rPr>
        <w:t>-</w:t>
      </w:r>
      <w:r w:rsidRPr="00961104">
        <w:rPr>
          <w:rFonts w:ascii="Arial" w:hAnsi="Arial" w:cs="Arial"/>
          <w:sz w:val="20"/>
          <w:szCs w:val="20"/>
        </w:rPr>
        <w:t xml:space="preserve"> no ato da comunicação, quando constatado pela fiscalização.</w:t>
      </w:r>
    </w:p>
    <w:p w:rsidR="000A254F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54F" w:rsidRPr="000A254F" w:rsidRDefault="00961104" w:rsidP="000A2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0A254F">
        <w:rPr>
          <w:rFonts w:ascii="Arial" w:hAnsi="Arial" w:cs="Arial"/>
          <w:b/>
          <w:sz w:val="20"/>
          <w:szCs w:val="20"/>
        </w:rPr>
        <w:t>Seção VI</w:t>
      </w:r>
      <w:proofErr w:type="gramEnd"/>
    </w:p>
    <w:p w:rsidR="00961104" w:rsidRPr="000A254F" w:rsidRDefault="000A254F" w:rsidP="000A2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Das Penalidades</w:t>
      </w:r>
    </w:p>
    <w:p w:rsidR="000A254F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Pr="00961104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O descumprimento das disposições </w:t>
      </w:r>
      <w:r w:rsidR="00961104" w:rsidRPr="00961104">
        <w:rPr>
          <w:rFonts w:ascii="Arial" w:hAnsi="Arial" w:cs="Arial"/>
          <w:sz w:val="20"/>
          <w:szCs w:val="20"/>
        </w:rPr>
        <w:t xml:space="preserve">previstas </w:t>
      </w:r>
      <w:r w:rsidRPr="00961104">
        <w:rPr>
          <w:rFonts w:ascii="Arial" w:hAnsi="Arial" w:cs="Arial"/>
          <w:sz w:val="20"/>
          <w:szCs w:val="20"/>
        </w:rPr>
        <w:t>nesta</w:t>
      </w:r>
      <w:r>
        <w:rPr>
          <w:rFonts w:ascii="Arial" w:hAnsi="Arial" w:cs="Arial"/>
          <w:sz w:val="20"/>
          <w:szCs w:val="20"/>
        </w:rPr>
        <w:t xml:space="preserve"> Lei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="00961104" w:rsidRPr="00961104">
        <w:rPr>
          <w:rFonts w:ascii="Arial" w:hAnsi="Arial" w:cs="Arial"/>
          <w:sz w:val="20"/>
          <w:szCs w:val="20"/>
        </w:rPr>
        <w:t xml:space="preserve"> importará</w:t>
      </w:r>
      <w:proofErr w:type="gramEnd"/>
      <w:r w:rsidR="00961104" w:rsidRPr="00961104">
        <w:rPr>
          <w:rFonts w:ascii="Arial" w:hAnsi="Arial" w:cs="Arial"/>
          <w:sz w:val="20"/>
          <w:szCs w:val="20"/>
        </w:rPr>
        <w:t xml:space="preserve"> ao infrator as seguintes penalidades:</w:t>
      </w:r>
      <w:r w:rsidR="00961104" w:rsidRPr="00961104">
        <w:rPr>
          <w:rFonts w:ascii="Arial" w:hAnsi="Arial" w:cs="Arial"/>
          <w:sz w:val="20"/>
          <w:szCs w:val="20"/>
        </w:rPr>
        <w:tab/>
      </w:r>
    </w:p>
    <w:p w:rsidR="00961104" w:rsidRPr="00961104" w:rsidRDefault="00961104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1104">
        <w:rPr>
          <w:rFonts w:ascii="Arial" w:hAnsi="Arial" w:cs="Arial"/>
          <w:sz w:val="20"/>
          <w:szCs w:val="20"/>
        </w:rPr>
        <w:t xml:space="preserve"> </w:t>
      </w:r>
    </w:p>
    <w:p w:rsidR="00961104" w:rsidRPr="00961104" w:rsidRDefault="00961104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I</w:t>
      </w:r>
      <w:r w:rsidR="000A254F" w:rsidRPr="000A254F">
        <w:rPr>
          <w:rFonts w:ascii="Arial" w:hAnsi="Arial" w:cs="Arial"/>
          <w:b/>
          <w:sz w:val="20"/>
          <w:szCs w:val="20"/>
        </w:rPr>
        <w:t xml:space="preserve"> </w:t>
      </w:r>
      <w:r w:rsidRPr="000A254F">
        <w:rPr>
          <w:rFonts w:ascii="Arial" w:hAnsi="Arial" w:cs="Arial"/>
          <w:b/>
          <w:sz w:val="20"/>
          <w:szCs w:val="20"/>
        </w:rPr>
        <w:t>-</w:t>
      </w:r>
      <w:r w:rsidR="000A254F">
        <w:rPr>
          <w:rFonts w:ascii="Arial" w:hAnsi="Arial" w:cs="Arial"/>
          <w:sz w:val="20"/>
          <w:szCs w:val="20"/>
        </w:rPr>
        <w:t xml:space="preserve"> </w:t>
      </w:r>
      <w:r w:rsidRPr="00961104">
        <w:rPr>
          <w:rFonts w:ascii="Arial" w:hAnsi="Arial" w:cs="Arial"/>
          <w:sz w:val="20"/>
          <w:szCs w:val="20"/>
        </w:rPr>
        <w:t>multa de 10 UFIRs;</w:t>
      </w:r>
    </w:p>
    <w:p w:rsidR="00961104" w:rsidRPr="00961104" w:rsidRDefault="00961104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II -</w:t>
      </w:r>
      <w:r w:rsidRPr="00961104">
        <w:rPr>
          <w:rFonts w:ascii="Arial" w:hAnsi="Arial" w:cs="Arial"/>
          <w:sz w:val="20"/>
          <w:szCs w:val="20"/>
        </w:rPr>
        <w:t xml:space="preserve"> multa de 200 UFIRs, em caso de reincidência.</w:t>
      </w:r>
    </w:p>
    <w:p w:rsidR="000A254F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54F" w:rsidRPr="000A254F" w:rsidRDefault="00961104" w:rsidP="000A2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Seção VII</w:t>
      </w:r>
    </w:p>
    <w:p w:rsidR="00961104" w:rsidRPr="000A254F" w:rsidRDefault="000A254F" w:rsidP="000A25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 xml:space="preserve">Das </w:t>
      </w:r>
      <w:r w:rsidR="00961104" w:rsidRPr="000A254F">
        <w:rPr>
          <w:rFonts w:ascii="Arial" w:hAnsi="Arial" w:cs="Arial"/>
          <w:b/>
          <w:sz w:val="20"/>
          <w:szCs w:val="20"/>
        </w:rPr>
        <w:t>Disposições Finais</w:t>
      </w:r>
    </w:p>
    <w:p w:rsidR="000A254F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1104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54F"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E</w:t>
      </w:r>
      <w:r w:rsidR="00961104" w:rsidRPr="00961104">
        <w:rPr>
          <w:rFonts w:ascii="Arial" w:hAnsi="Arial" w:cs="Arial"/>
          <w:sz w:val="20"/>
          <w:szCs w:val="20"/>
        </w:rPr>
        <w:t>sta Lei entrará em vigor na data</w:t>
      </w:r>
      <w:r>
        <w:rPr>
          <w:rFonts w:ascii="Arial" w:hAnsi="Arial" w:cs="Arial"/>
          <w:sz w:val="20"/>
          <w:szCs w:val="20"/>
        </w:rPr>
        <w:t xml:space="preserve"> de sua </w:t>
      </w:r>
      <w:r w:rsidR="00961104" w:rsidRPr="00961104">
        <w:rPr>
          <w:rFonts w:ascii="Arial" w:hAnsi="Arial" w:cs="Arial"/>
          <w:sz w:val="20"/>
          <w:szCs w:val="20"/>
        </w:rPr>
        <w:t>publicação e seus efeitos a partir de 1</w:t>
      </w:r>
      <w:r>
        <w:rPr>
          <w:rFonts w:ascii="Arial" w:hAnsi="Arial" w:cs="Arial"/>
          <w:sz w:val="20"/>
          <w:szCs w:val="20"/>
        </w:rPr>
        <w:t>º de janeiro de 2</w:t>
      </w:r>
      <w:r w:rsidR="00961104" w:rsidRPr="00961104">
        <w:rPr>
          <w:rFonts w:ascii="Arial" w:hAnsi="Arial" w:cs="Arial"/>
          <w:sz w:val="20"/>
          <w:szCs w:val="20"/>
        </w:rPr>
        <w:t>000,</w:t>
      </w:r>
      <w:r>
        <w:rPr>
          <w:rFonts w:ascii="Arial" w:hAnsi="Arial" w:cs="Arial"/>
          <w:sz w:val="20"/>
          <w:szCs w:val="20"/>
        </w:rPr>
        <w:t xml:space="preserve"> </w:t>
      </w:r>
      <w:r w:rsidR="00961104" w:rsidRPr="00961104">
        <w:rPr>
          <w:rFonts w:ascii="Arial" w:hAnsi="Arial" w:cs="Arial"/>
          <w:sz w:val="20"/>
          <w:szCs w:val="20"/>
        </w:rPr>
        <w:t>revogadas as disposições em</w:t>
      </w:r>
      <w:r>
        <w:rPr>
          <w:rFonts w:ascii="Arial" w:hAnsi="Arial" w:cs="Arial"/>
          <w:sz w:val="20"/>
          <w:szCs w:val="20"/>
        </w:rPr>
        <w:t xml:space="preserve"> contrário.</w:t>
      </w:r>
    </w:p>
    <w:p w:rsidR="000A254F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54F" w:rsidRPr="00961104" w:rsidRDefault="000A254F" w:rsidP="00961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D4933">
        <w:rPr>
          <w:rFonts w:ascii="Arial" w:hAnsi="Arial" w:cs="Arial"/>
          <w:sz w:val="20"/>
          <w:szCs w:val="20"/>
        </w:rPr>
        <w:t>2</w:t>
      </w:r>
      <w:r w:rsidR="000A25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4D4933">
        <w:rPr>
          <w:rFonts w:ascii="Arial" w:hAnsi="Arial" w:cs="Arial"/>
          <w:sz w:val="20"/>
          <w:szCs w:val="20"/>
        </w:rPr>
        <w:t xml:space="preserve">dezembro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0A254F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54F" w:rsidRPr="00815017" w:rsidRDefault="000A254F" w:rsidP="000A25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0A254F" w:rsidRDefault="000A254F" w:rsidP="000A25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A254F" w:rsidRDefault="000A254F" w:rsidP="000A25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254F" w:rsidRDefault="000A254F" w:rsidP="000A25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254F" w:rsidRDefault="000A254F" w:rsidP="000A25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0A254F" w:rsidRDefault="000A254F" w:rsidP="000A25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254F" w:rsidRDefault="000A254F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254F" w:rsidRDefault="000A254F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A254F" w:rsidRDefault="000A254F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0A254F" w:rsidRDefault="000A254F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C1" w:rsidRDefault="00450EC1" w:rsidP="009243B3">
      <w:pPr>
        <w:spacing w:after="0" w:line="240" w:lineRule="auto"/>
      </w:pPr>
      <w:r>
        <w:separator/>
      </w:r>
    </w:p>
  </w:endnote>
  <w:endnote w:type="continuationSeparator" w:id="0">
    <w:p w:rsidR="00450EC1" w:rsidRDefault="00450E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C1" w:rsidRDefault="00450EC1" w:rsidP="009243B3">
      <w:pPr>
        <w:spacing w:after="0" w:line="240" w:lineRule="auto"/>
      </w:pPr>
      <w:r>
        <w:separator/>
      </w:r>
    </w:p>
  </w:footnote>
  <w:footnote w:type="continuationSeparator" w:id="0">
    <w:p w:rsidR="00450EC1" w:rsidRDefault="00450E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83DA7"/>
    <w:rsid w:val="000A254F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50EC1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33E9"/>
    <w:rsid w:val="008B7A80"/>
    <w:rsid w:val="008C561F"/>
    <w:rsid w:val="008E5D23"/>
    <w:rsid w:val="008F2410"/>
    <w:rsid w:val="008F7910"/>
    <w:rsid w:val="009243B3"/>
    <w:rsid w:val="00961104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215BD"/>
    <w:rsid w:val="00B223E0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C0459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E3A16"/>
    <w:rsid w:val="00EF2C6B"/>
    <w:rsid w:val="00EF62CB"/>
    <w:rsid w:val="00F02B54"/>
    <w:rsid w:val="00F04EDA"/>
    <w:rsid w:val="00F303FD"/>
    <w:rsid w:val="00F4474F"/>
    <w:rsid w:val="00F676D3"/>
    <w:rsid w:val="00F86179"/>
    <w:rsid w:val="00F9220A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820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2019-04-26T12:18:00Z</dcterms:created>
  <dcterms:modified xsi:type="dcterms:W3CDTF">2019-04-28T03:04:00Z</dcterms:modified>
</cp:coreProperties>
</file>