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9172D0">
        <w:rPr>
          <w:rFonts w:ascii="Arial" w:hAnsi="Arial" w:cs="Arial"/>
          <w:b/>
          <w:sz w:val="20"/>
          <w:szCs w:val="20"/>
        </w:rPr>
        <w:t>12</w:t>
      </w:r>
      <w:r w:rsidR="002C6E96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72D0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7FD">
        <w:rPr>
          <w:rFonts w:ascii="Arial" w:hAnsi="Arial" w:cs="Arial"/>
          <w:b/>
          <w:sz w:val="20"/>
          <w:szCs w:val="20"/>
        </w:rPr>
        <w:t>DEZ</w:t>
      </w:r>
      <w:r w:rsidR="00F409DF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172D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percentuais incidentes na Taxa de Remoção de Lixo para Construções Residenciais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7E5EC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2C6E96">
        <w:rPr>
          <w:rFonts w:ascii="Arial" w:hAnsi="Arial" w:cs="Arial"/>
          <w:sz w:val="20"/>
          <w:szCs w:val="20"/>
        </w:rPr>
        <w:t>O</w:t>
      </w:r>
      <w:r w:rsidR="002C6E96" w:rsidRPr="002C6E96">
        <w:rPr>
          <w:rFonts w:ascii="Arial" w:hAnsi="Arial" w:cs="Arial"/>
          <w:sz w:val="20"/>
          <w:szCs w:val="20"/>
        </w:rPr>
        <w:t xml:space="preserve"> </w:t>
      </w:r>
      <w:r w:rsidR="009172D0">
        <w:rPr>
          <w:rFonts w:ascii="Arial" w:hAnsi="Arial" w:cs="Arial"/>
          <w:sz w:val="20"/>
          <w:szCs w:val="20"/>
        </w:rPr>
        <w:t>artigo 188 da</w:t>
      </w:r>
      <w:r w:rsidR="002C6E96">
        <w:rPr>
          <w:rFonts w:ascii="Arial" w:hAnsi="Arial" w:cs="Arial"/>
          <w:sz w:val="20"/>
          <w:szCs w:val="20"/>
        </w:rPr>
        <w:t xml:space="preserve"> Lei nº 1.</w:t>
      </w:r>
      <w:r w:rsidR="009172D0">
        <w:rPr>
          <w:rFonts w:ascii="Arial" w:hAnsi="Arial" w:cs="Arial"/>
          <w:sz w:val="20"/>
          <w:szCs w:val="20"/>
        </w:rPr>
        <w:t>129</w:t>
      </w:r>
      <w:r w:rsidR="002C6E96">
        <w:rPr>
          <w:rFonts w:ascii="Arial" w:hAnsi="Arial" w:cs="Arial"/>
          <w:sz w:val="20"/>
          <w:szCs w:val="20"/>
        </w:rPr>
        <w:t xml:space="preserve">, de </w:t>
      </w:r>
      <w:r w:rsidR="009172D0">
        <w:rPr>
          <w:rFonts w:ascii="Arial" w:hAnsi="Arial" w:cs="Arial"/>
          <w:sz w:val="20"/>
          <w:szCs w:val="20"/>
        </w:rPr>
        <w:t>27</w:t>
      </w:r>
      <w:r w:rsidR="002C6E96">
        <w:rPr>
          <w:rFonts w:ascii="Arial" w:hAnsi="Arial" w:cs="Arial"/>
          <w:sz w:val="20"/>
          <w:szCs w:val="20"/>
        </w:rPr>
        <w:t xml:space="preserve"> de </w:t>
      </w:r>
      <w:r w:rsidR="009172D0">
        <w:rPr>
          <w:rFonts w:ascii="Arial" w:hAnsi="Arial" w:cs="Arial"/>
          <w:sz w:val="20"/>
          <w:szCs w:val="20"/>
        </w:rPr>
        <w:t>dezembro</w:t>
      </w:r>
      <w:r w:rsidR="002C6E96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2C6E96">
        <w:rPr>
          <w:rFonts w:ascii="Arial" w:hAnsi="Arial" w:cs="Arial"/>
          <w:sz w:val="20"/>
          <w:szCs w:val="20"/>
        </w:rPr>
        <w:t>197</w:t>
      </w:r>
      <w:r w:rsidR="009172D0">
        <w:rPr>
          <w:rFonts w:ascii="Arial" w:hAnsi="Arial" w:cs="Arial"/>
          <w:sz w:val="20"/>
          <w:szCs w:val="20"/>
        </w:rPr>
        <w:t>9</w:t>
      </w:r>
      <w:r w:rsidR="002C6E96">
        <w:rPr>
          <w:rFonts w:ascii="Arial" w:hAnsi="Arial" w:cs="Arial"/>
          <w:sz w:val="20"/>
          <w:szCs w:val="20"/>
        </w:rPr>
        <w:t xml:space="preserve"> com </w:t>
      </w:r>
      <w:r w:rsidR="009172D0">
        <w:rPr>
          <w:rFonts w:ascii="Arial" w:hAnsi="Arial" w:cs="Arial"/>
          <w:sz w:val="20"/>
          <w:szCs w:val="20"/>
        </w:rPr>
        <w:t>redação dada pela Lei nº</w:t>
      </w:r>
      <w:proofErr w:type="gramEnd"/>
      <w:r w:rsidR="009172D0">
        <w:rPr>
          <w:rFonts w:ascii="Arial" w:hAnsi="Arial" w:cs="Arial"/>
          <w:sz w:val="20"/>
          <w:szCs w:val="20"/>
        </w:rPr>
        <w:t xml:space="preserve"> 1.692/88, passa a vigorar com a seguinte redação</w:t>
      </w:r>
      <w:r w:rsidR="002C6E96">
        <w:rPr>
          <w:rFonts w:ascii="Arial" w:hAnsi="Arial" w:cs="Arial"/>
          <w:sz w:val="20"/>
          <w:szCs w:val="20"/>
        </w:rPr>
        <w:t>:</w:t>
      </w:r>
    </w:p>
    <w:p w:rsidR="002C6E96" w:rsidRDefault="002C6E96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2D0" w:rsidRDefault="002C6E96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</w:t>
      </w:r>
      <w:r w:rsidR="009172D0">
        <w:rPr>
          <w:rFonts w:ascii="Arial" w:hAnsi="Arial" w:cs="Arial"/>
          <w:sz w:val="20"/>
          <w:szCs w:val="20"/>
        </w:rPr>
        <w:t>Art. 1º A TAXA DE REMOÇÃP DE LIXO DOMICILIAR, será calculada por meio de porcentagem incidente sobre o Valor-Base, de conformidade com os seguintes incisos:</w:t>
      </w:r>
    </w:p>
    <w:p w:rsidR="009172D0" w:rsidRDefault="009172D0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9172D0" w:rsidRDefault="009172D0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DE EDIFICAÇÕES:</w:t>
      </w:r>
    </w:p>
    <w:p w:rsidR="009172D0" w:rsidRDefault="009172D0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2D0" w:rsidRDefault="009172D0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2D0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prédios residenciais, por metro quadrado de área construída: 0,50% (meio por cento) do Valor-Base;</w:t>
      </w:r>
    </w:p>
    <w:p w:rsidR="009172D0" w:rsidRDefault="009172D0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(...);</w:t>
      </w:r>
      <w:bookmarkStart w:id="0" w:name="_GoBack"/>
      <w:bookmarkEnd w:id="0"/>
    </w:p>
    <w:p w:rsidR="002C6E96" w:rsidRPr="009172D0" w:rsidRDefault="009172D0" w:rsidP="009172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(</w:t>
      </w:r>
      <w:proofErr w:type="gramStart"/>
      <w:r>
        <w:rPr>
          <w:rFonts w:ascii="Arial" w:hAnsi="Arial" w:cs="Arial"/>
          <w:sz w:val="20"/>
          <w:szCs w:val="20"/>
        </w:rPr>
        <w:t>...)</w:t>
      </w:r>
      <w:r w:rsidR="002C6E96" w:rsidRPr="009172D0">
        <w:rPr>
          <w:rFonts w:ascii="Arial" w:hAnsi="Arial" w:cs="Arial"/>
          <w:sz w:val="20"/>
          <w:szCs w:val="20"/>
        </w:rPr>
        <w:t>.”</w:t>
      </w:r>
      <w:proofErr w:type="gramEnd"/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 w:rsidR="009172D0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D27FD">
        <w:rPr>
          <w:rFonts w:ascii="Arial" w:hAnsi="Arial" w:cs="Arial"/>
          <w:sz w:val="20"/>
          <w:szCs w:val="20"/>
        </w:rPr>
        <w:t xml:space="preserve">na data de sua publicação, </w:t>
      </w:r>
      <w:r w:rsidR="009172D0">
        <w:rPr>
          <w:rFonts w:ascii="Arial" w:hAnsi="Arial" w:cs="Arial"/>
          <w:sz w:val="20"/>
          <w:szCs w:val="20"/>
        </w:rPr>
        <w:t>e seus efeitos a partir de 1º de janeiro de 2002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172D0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CD27FD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B5" w:rsidRDefault="007F26B5" w:rsidP="009243B3">
      <w:pPr>
        <w:spacing w:after="0" w:line="240" w:lineRule="auto"/>
      </w:pPr>
      <w:r>
        <w:separator/>
      </w:r>
    </w:p>
  </w:endnote>
  <w:endnote w:type="continuationSeparator" w:id="0">
    <w:p w:rsidR="007F26B5" w:rsidRDefault="007F26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B5" w:rsidRDefault="007F26B5" w:rsidP="009243B3">
      <w:pPr>
        <w:spacing w:after="0" w:line="240" w:lineRule="auto"/>
      </w:pPr>
      <w:r>
        <w:separator/>
      </w:r>
    </w:p>
  </w:footnote>
  <w:footnote w:type="continuationSeparator" w:id="0">
    <w:p w:rsidR="007F26B5" w:rsidRDefault="007F26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C13DF"/>
    <w:rsid w:val="007E5ECA"/>
    <w:rsid w:val="007E7FF7"/>
    <w:rsid w:val="007F26B5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172D0"/>
    <w:rsid w:val="009243B3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3653"/>
    <w:rsid w:val="00C6453D"/>
    <w:rsid w:val="00C95624"/>
    <w:rsid w:val="00CA2FA0"/>
    <w:rsid w:val="00CB560A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2019-05-03T23:48:00Z</dcterms:created>
  <dcterms:modified xsi:type="dcterms:W3CDTF">2019-05-03T23:54:00Z</dcterms:modified>
</cp:coreProperties>
</file>