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46161D">
        <w:rPr>
          <w:rFonts w:ascii="Arial" w:hAnsi="Arial" w:cs="Arial"/>
          <w:b/>
          <w:sz w:val="20"/>
          <w:szCs w:val="20"/>
        </w:rPr>
        <w:t>4</w:t>
      </w:r>
      <w:r w:rsidR="002C7AE2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2B27">
        <w:rPr>
          <w:rFonts w:ascii="Arial" w:hAnsi="Arial" w:cs="Arial"/>
          <w:b/>
          <w:sz w:val="20"/>
          <w:szCs w:val="20"/>
        </w:rPr>
        <w:t>1</w:t>
      </w:r>
      <w:r w:rsidR="002C7AE2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7AE2">
        <w:rPr>
          <w:rFonts w:ascii="Arial" w:hAnsi="Arial" w:cs="Arial"/>
          <w:b/>
          <w:sz w:val="20"/>
          <w:szCs w:val="20"/>
        </w:rPr>
        <w:t>SETEMBRO</w:t>
      </w:r>
      <w:r w:rsidR="00532B2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C7A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>Dispõe sobre a concessão de direito real de uso de imóvel pertencente ao patrimônio municipal à entidade que especifica e dá outras providências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7AE2" w:rsidRDefault="007E5ECA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ED3646">
        <w:rPr>
          <w:rFonts w:ascii="Arial" w:hAnsi="Arial" w:cs="Arial"/>
          <w:sz w:val="20"/>
          <w:szCs w:val="20"/>
        </w:rPr>
        <w:t xml:space="preserve"> </w:t>
      </w:r>
      <w:r w:rsidR="002C7AE2" w:rsidRPr="002C7AE2">
        <w:rPr>
          <w:rFonts w:ascii="Arial" w:hAnsi="Arial" w:cs="Arial"/>
          <w:sz w:val="20"/>
          <w:szCs w:val="20"/>
        </w:rPr>
        <w:t>Fica o Executivo Municipal, autorizado a proceder à co</w:t>
      </w:r>
      <w:r w:rsidR="002C7AE2">
        <w:rPr>
          <w:rFonts w:ascii="Arial" w:hAnsi="Arial" w:cs="Arial"/>
          <w:sz w:val="20"/>
          <w:szCs w:val="20"/>
        </w:rPr>
        <w:t>ncessão real de uso de 711,73 m²</w:t>
      </w:r>
      <w:r w:rsidR="002C7AE2" w:rsidRPr="002C7AE2">
        <w:rPr>
          <w:rFonts w:ascii="Arial" w:hAnsi="Arial" w:cs="Arial"/>
          <w:sz w:val="20"/>
          <w:szCs w:val="20"/>
        </w:rPr>
        <w:t xml:space="preserve"> (setecentos e onze e setenta e três metros quadrados) de área de terra pertencente ao patrimônio público, localizado na Rua José Augusto de Carvalho, jardim Jú</w:t>
      </w:r>
      <w:r w:rsidR="002C7AE2">
        <w:rPr>
          <w:rFonts w:ascii="Arial" w:hAnsi="Arial" w:cs="Arial"/>
          <w:sz w:val="20"/>
          <w:szCs w:val="20"/>
        </w:rPr>
        <w:t>lio de Carvalho, destinado a "MIT</w:t>
      </w:r>
      <w:r w:rsidR="002C7AE2" w:rsidRPr="002C7AE2">
        <w:rPr>
          <w:rFonts w:ascii="Arial" w:hAnsi="Arial" w:cs="Arial"/>
          <w:sz w:val="20"/>
          <w:szCs w:val="20"/>
        </w:rPr>
        <w:t>RA DIOCESANA DE MOGI DAS CRUZES".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b/>
          <w:sz w:val="20"/>
          <w:szCs w:val="20"/>
        </w:rPr>
        <w:t xml:space="preserve">Parágrafo </w:t>
      </w:r>
      <w:r w:rsidRPr="002C7AE2">
        <w:rPr>
          <w:rFonts w:ascii="Arial" w:hAnsi="Arial" w:cs="Arial"/>
          <w:b/>
          <w:sz w:val="20"/>
          <w:szCs w:val="20"/>
        </w:rPr>
        <w:t>único.</w:t>
      </w:r>
      <w:r w:rsidRPr="002C7AE2">
        <w:rPr>
          <w:rFonts w:ascii="Arial" w:hAnsi="Arial" w:cs="Arial"/>
          <w:sz w:val="20"/>
          <w:szCs w:val="20"/>
        </w:rPr>
        <w:t xml:space="preserve"> A área objeto da presente concessão está descrita e delimitada conforme constam do croqui e memorial descritivo, anexos I e II, respectivamente, que passam a fazer parte integrante desta Lei e se destina exclusivamente à ampliação de suas atividades e serviços de apoio à comunidade.</w:t>
      </w:r>
    </w:p>
    <w:p w:rsid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b/>
          <w:sz w:val="20"/>
          <w:szCs w:val="20"/>
        </w:rPr>
        <w:t>Art. 2º</w:t>
      </w:r>
      <w:r w:rsidRPr="002C7AE2">
        <w:rPr>
          <w:rFonts w:ascii="Arial" w:hAnsi="Arial" w:cs="Arial"/>
          <w:sz w:val="20"/>
          <w:szCs w:val="20"/>
        </w:rPr>
        <w:t xml:space="preserve"> A concessão de que trata esta Lei será por 30 (trinta) anos, renováveis por períodos iguais e sucessivos.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 xml:space="preserve">. </w:t>
      </w:r>
      <w:r w:rsidRPr="002C7AE2">
        <w:rPr>
          <w:rFonts w:ascii="Arial" w:hAnsi="Arial" w:cs="Arial"/>
          <w:b/>
          <w:sz w:val="20"/>
          <w:szCs w:val="20"/>
        </w:rPr>
        <w:t>3º</w:t>
      </w:r>
      <w:r w:rsidRPr="002C7AE2">
        <w:rPr>
          <w:rFonts w:ascii="Arial" w:hAnsi="Arial" w:cs="Arial"/>
          <w:b/>
          <w:sz w:val="20"/>
          <w:szCs w:val="20"/>
        </w:rPr>
        <w:t xml:space="preserve"> </w:t>
      </w:r>
      <w:r w:rsidRPr="002C7AE2">
        <w:rPr>
          <w:rFonts w:ascii="Arial" w:hAnsi="Arial" w:cs="Arial"/>
          <w:sz w:val="20"/>
          <w:szCs w:val="20"/>
        </w:rPr>
        <w:t>As despesas decorrentes com a execução da presente Lei, correrão a conta de dotações próprias do orçamento.</w:t>
      </w:r>
    </w:p>
    <w:p w:rsid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b/>
          <w:sz w:val="20"/>
          <w:szCs w:val="20"/>
        </w:rPr>
        <w:t>Art. 4º</w:t>
      </w:r>
      <w:r w:rsidRPr="002C7AE2">
        <w:rPr>
          <w:rFonts w:ascii="Arial" w:hAnsi="Arial" w:cs="Arial"/>
          <w:sz w:val="20"/>
          <w:szCs w:val="20"/>
        </w:rPr>
        <w:t xml:space="preserve"> Esta Lei Complementar entra em vigor na data de sua publicação, revogadas as disposições em contrário.</w:t>
      </w:r>
    </w:p>
    <w:p w:rsid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13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setembro de 2004.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2C7AE2">
        <w:rPr>
          <w:rFonts w:ascii="Arial" w:hAnsi="Arial" w:cs="Arial"/>
          <w:sz w:val="20"/>
          <w:szCs w:val="20"/>
        </w:rPr>
        <w:t>SCHIAVINATI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r w:rsidR="002C7AE2">
        <w:rPr>
          <w:rFonts w:ascii="Arial" w:hAnsi="Arial" w:cs="Arial"/>
          <w:sz w:val="20"/>
          <w:szCs w:val="20"/>
        </w:rPr>
        <w:t xml:space="preserve"> em Exercício</w:t>
      </w:r>
    </w:p>
    <w:p w:rsidR="002C7AE2" w:rsidRDefault="002C7AE2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7AE2" w:rsidRDefault="002C7AE2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7AE2" w:rsidRDefault="002C7AE2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2C7AE2" w:rsidRDefault="002C7AE2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Serv. Municipais</w:t>
      </w:r>
      <w:bookmarkStart w:id="0" w:name="_GoBack"/>
      <w:bookmarkEnd w:id="0"/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09090A" w:rsidRDefault="0009090A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90A" w:rsidRDefault="0009090A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6B" w:rsidRDefault="00A72E6B" w:rsidP="009243B3">
      <w:pPr>
        <w:spacing w:after="0" w:line="240" w:lineRule="auto"/>
      </w:pPr>
      <w:r>
        <w:separator/>
      </w:r>
    </w:p>
  </w:endnote>
  <w:endnote w:type="continuationSeparator" w:id="0">
    <w:p w:rsidR="00A72E6B" w:rsidRDefault="00A72E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6B" w:rsidRDefault="00A72E6B" w:rsidP="009243B3">
      <w:pPr>
        <w:spacing w:after="0" w:line="240" w:lineRule="auto"/>
      </w:pPr>
      <w:r>
        <w:separator/>
      </w:r>
    </w:p>
  </w:footnote>
  <w:footnote w:type="continuationSeparator" w:id="0">
    <w:p w:rsidR="00A72E6B" w:rsidRDefault="00A72E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61409"/>
    <w:rsid w:val="00293F09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6161D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B27"/>
    <w:rsid w:val="00532C37"/>
    <w:rsid w:val="0054520A"/>
    <w:rsid w:val="005672CB"/>
    <w:rsid w:val="00583289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72E6B"/>
    <w:rsid w:val="00A90EE6"/>
    <w:rsid w:val="00A93F2E"/>
    <w:rsid w:val="00AA0F48"/>
    <w:rsid w:val="00AB1088"/>
    <w:rsid w:val="00AC4600"/>
    <w:rsid w:val="00AC6123"/>
    <w:rsid w:val="00AD0587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2019-05-10T02:06:00Z</dcterms:created>
  <dcterms:modified xsi:type="dcterms:W3CDTF">2019-05-10T02:10:00Z</dcterms:modified>
</cp:coreProperties>
</file>