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6B55BF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194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17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DEZEMBRO</w:t>
      </w:r>
      <w:r w:rsidR="008C6C4F" w:rsidRPr="00F11B4E">
        <w:rPr>
          <w:rFonts w:ascii="Arial" w:hAnsi="Arial" w:cs="Arial"/>
          <w:b/>
          <w:sz w:val="20"/>
          <w:szCs w:val="20"/>
        </w:rPr>
        <w:t xml:space="preserve"> </w:t>
      </w:r>
      <w:r w:rsidR="00F11B4E" w:rsidRPr="00F11B4E">
        <w:rPr>
          <w:rFonts w:ascii="Arial" w:hAnsi="Arial" w:cs="Arial"/>
          <w:b/>
          <w:sz w:val="20"/>
          <w:szCs w:val="20"/>
        </w:rPr>
        <w:t>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6B55BF" w:rsidP="008A3A0E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transferência de permissão de serviços públicos que especifica</w:t>
      </w:r>
      <w:r w:rsidR="00006BBA">
        <w:rPr>
          <w:rFonts w:ascii="Arial" w:hAnsi="Arial" w:cs="Arial"/>
          <w:sz w:val="20"/>
          <w:szCs w:val="20"/>
        </w:rPr>
        <w:t xml:space="preserve"> e dá</w:t>
      </w:r>
      <w:r w:rsidR="008A3A0E">
        <w:rPr>
          <w:rFonts w:ascii="Arial" w:hAnsi="Arial" w:cs="Arial"/>
          <w:sz w:val="20"/>
          <w:szCs w:val="20"/>
        </w:rPr>
        <w:t xml:space="preserve"> outras providê</w:t>
      </w:r>
      <w:r w:rsidR="006C36DB">
        <w:rPr>
          <w:rFonts w:ascii="Arial" w:hAnsi="Arial" w:cs="Arial"/>
          <w:sz w:val="20"/>
          <w:szCs w:val="20"/>
        </w:rPr>
        <w:t>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6B55BF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6B55BF">
        <w:rPr>
          <w:rFonts w:ascii="Arial" w:hAnsi="Arial" w:cs="Arial"/>
          <w:b/>
          <w:sz w:val="20"/>
          <w:szCs w:val="20"/>
        </w:rPr>
        <w:t>QUE LHE SÃO CONFERIDAS POR LEI</w:t>
      </w:r>
      <w:r w:rsidRPr="00F11B4E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6DB" w:rsidRDefault="009A60AF" w:rsidP="00006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B55BF">
        <w:rPr>
          <w:rFonts w:ascii="Arial" w:hAnsi="Arial" w:cs="Arial"/>
          <w:sz w:val="20"/>
          <w:szCs w:val="20"/>
        </w:rPr>
        <w:t>Fica o Poder Executivo autorizado a transferir em caráter excepcional e somente até o dia 31 de janeiro de 2008, as permissões dos serviços públicos de transporte individual de passageiros (táxis), e de caminhões de aluguel, assim como de bancas de jornal e de revistas e de feira livre, para fins de regularização das explorações desenvolvidas dessas atividades até a presente data.</w:t>
      </w: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7706" w:rsidRP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Excetuam-se do disposto no “caput” do art. 1º a transmissão do alvará, expedido pela Prefeitura Municipal, ao cônjuge sobrevivente, ou filho (a) maior, em caso de falecimento do titular, </w:t>
      </w:r>
      <w:bookmarkStart w:id="0" w:name="_GoBack"/>
      <w:bookmarkEnd w:id="0"/>
      <w:r w:rsidR="008A3A0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qualquer tempo.</w:t>
      </w:r>
    </w:p>
    <w:p w:rsid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BB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Ficam expressamente vedadas as transferências e a permuta, a qualquer título, exceto a constante do § 1º, a partir de 1º de fevereiro de 2008 de todas as permissões de que tratam esta lei, devendo os interessados na exploração de tais serviços observarem o disposto na legislação própria pertinente em vigor, em especial à Lei Federal nº 8.666/93.</w:t>
      </w:r>
    </w:p>
    <w:p w:rsid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7706" w:rsidRP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7706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interessados na regularização de que trata esta Lei deverão, juntamente com o requerimento, apresentar duas fotos recentes, cópias autenticadas de documentos pessoais, comprovante de residência, IPTU/2007, documento de propriedade ou, não sendo proprietário, Contrato de Locação, bem como comprovante de transferência do titular e original do Alvará.</w:t>
      </w:r>
    </w:p>
    <w:p w:rsid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Pr="007C4106" w:rsidRDefault="00893531" w:rsidP="001C77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6C36DB">
        <w:rPr>
          <w:rFonts w:ascii="Arial" w:hAnsi="Arial" w:cs="Arial"/>
          <w:sz w:val="20"/>
          <w:szCs w:val="20"/>
        </w:rPr>
        <w:t xml:space="preserve">O </w:t>
      </w:r>
      <w:r w:rsidR="001C7706">
        <w:rPr>
          <w:rFonts w:ascii="Arial" w:hAnsi="Arial" w:cs="Arial"/>
          <w:sz w:val="20"/>
          <w:szCs w:val="20"/>
        </w:rPr>
        <w:t>Senhor Prefeito Municipal, através de decreto deverá adotar dentro de trinta (30) dias após a publicação desta Lei, medidas visando a regulamentação da presente Lei</w:t>
      </w:r>
      <w:r w:rsidR="007C4106"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C7706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A60AF" w:rsidRPr="00F11B4E">
        <w:rPr>
          <w:rFonts w:ascii="Arial" w:hAnsi="Arial" w:cs="Arial"/>
          <w:sz w:val="20"/>
          <w:szCs w:val="20"/>
        </w:rPr>
        <w:t xml:space="preserve">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7706">
        <w:rPr>
          <w:rFonts w:ascii="Arial" w:hAnsi="Arial" w:cs="Arial"/>
          <w:sz w:val="20"/>
          <w:szCs w:val="20"/>
        </w:rPr>
        <w:t>17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1C7706">
        <w:rPr>
          <w:rFonts w:ascii="Arial" w:hAnsi="Arial" w:cs="Arial"/>
          <w:sz w:val="20"/>
          <w:szCs w:val="20"/>
        </w:rPr>
        <w:t>dezembro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00" w:rsidRDefault="001D5E00" w:rsidP="009243B3">
      <w:pPr>
        <w:spacing w:after="0" w:line="240" w:lineRule="auto"/>
      </w:pPr>
      <w:r>
        <w:separator/>
      </w:r>
    </w:p>
  </w:endnote>
  <w:endnote w:type="continuationSeparator" w:id="0">
    <w:p w:rsidR="001D5E00" w:rsidRDefault="001D5E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00" w:rsidRDefault="001D5E00" w:rsidP="009243B3">
      <w:pPr>
        <w:spacing w:after="0" w:line="240" w:lineRule="auto"/>
      </w:pPr>
      <w:r>
        <w:separator/>
      </w:r>
    </w:p>
  </w:footnote>
  <w:footnote w:type="continuationSeparator" w:id="0">
    <w:p w:rsidR="001D5E00" w:rsidRDefault="001D5E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BBA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037E"/>
    <w:rsid w:val="000E1467"/>
    <w:rsid w:val="0012547D"/>
    <w:rsid w:val="0012556D"/>
    <w:rsid w:val="00156B9F"/>
    <w:rsid w:val="0017627F"/>
    <w:rsid w:val="001777CF"/>
    <w:rsid w:val="00180017"/>
    <w:rsid w:val="0018458C"/>
    <w:rsid w:val="00192AD2"/>
    <w:rsid w:val="001A4A55"/>
    <w:rsid w:val="001B3140"/>
    <w:rsid w:val="001B3BD4"/>
    <w:rsid w:val="001B7C58"/>
    <w:rsid w:val="001C3277"/>
    <w:rsid w:val="001C7706"/>
    <w:rsid w:val="001D2561"/>
    <w:rsid w:val="001D43C8"/>
    <w:rsid w:val="001D5E00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4DB"/>
    <w:rsid w:val="00693531"/>
    <w:rsid w:val="00695746"/>
    <w:rsid w:val="00697DEF"/>
    <w:rsid w:val="006B12AB"/>
    <w:rsid w:val="006B55BF"/>
    <w:rsid w:val="006B7A75"/>
    <w:rsid w:val="006C0105"/>
    <w:rsid w:val="006C36DB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47F2B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A3A0E"/>
    <w:rsid w:val="008B36DE"/>
    <w:rsid w:val="008B7A80"/>
    <w:rsid w:val="008C561F"/>
    <w:rsid w:val="008C6C4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B55DA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2576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059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A7319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15051"/>
    <w:rsid w:val="00D20F01"/>
    <w:rsid w:val="00D330AB"/>
    <w:rsid w:val="00D6054F"/>
    <w:rsid w:val="00D71FDD"/>
    <w:rsid w:val="00D72469"/>
    <w:rsid w:val="00D80737"/>
    <w:rsid w:val="00D85118"/>
    <w:rsid w:val="00D921A1"/>
    <w:rsid w:val="00D96520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48CD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3F90E"/>
  <w15:docId w15:val="{FD5B9384-04E3-4CC2-A45D-1FCAFEA0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2019-05-23T01:00:00Z</dcterms:created>
  <dcterms:modified xsi:type="dcterms:W3CDTF">2019-06-24T13:42:00Z</dcterms:modified>
</cp:coreProperties>
</file>