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5523F2">
        <w:rPr>
          <w:rFonts w:ascii="Arial" w:hAnsi="Arial" w:cs="Arial"/>
          <w:b/>
          <w:sz w:val="20"/>
          <w:szCs w:val="20"/>
        </w:rPr>
        <w:t>3</w:t>
      </w:r>
      <w:r w:rsidR="001A1BC2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1A1BC2">
        <w:rPr>
          <w:rFonts w:ascii="Arial" w:hAnsi="Arial" w:cs="Arial"/>
          <w:b/>
          <w:sz w:val="20"/>
          <w:szCs w:val="20"/>
        </w:rPr>
        <w:t>22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5523F2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1A1BC2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§ 3º, artigo 43</w:t>
      </w:r>
      <w:r w:rsidR="00D22B4B">
        <w:rPr>
          <w:rFonts w:ascii="Arial" w:hAnsi="Arial" w:cs="Arial"/>
          <w:sz w:val="20"/>
          <w:szCs w:val="20"/>
        </w:rPr>
        <w:t xml:space="preserve"> </w:t>
      </w:r>
      <w:r w:rsidR="00E45F16">
        <w:rPr>
          <w:rFonts w:ascii="Arial" w:hAnsi="Arial" w:cs="Arial"/>
          <w:sz w:val="20"/>
          <w:szCs w:val="20"/>
        </w:rPr>
        <w:t xml:space="preserve">da Lei Complementar nº </w:t>
      </w:r>
      <w:r>
        <w:rPr>
          <w:rFonts w:ascii="Arial" w:hAnsi="Arial" w:cs="Arial"/>
          <w:sz w:val="20"/>
          <w:szCs w:val="20"/>
        </w:rPr>
        <w:t>165</w:t>
      </w:r>
      <w:r w:rsidR="00E45F1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2005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573611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A5317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317B" w:rsidRDefault="009A60AF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A5317B">
        <w:rPr>
          <w:rFonts w:ascii="Arial" w:hAnsi="Arial" w:cs="Arial"/>
          <w:sz w:val="20"/>
          <w:szCs w:val="20"/>
        </w:rPr>
        <w:t xml:space="preserve">O </w:t>
      </w:r>
      <w:r w:rsidR="00E45F16">
        <w:rPr>
          <w:rFonts w:ascii="Arial" w:hAnsi="Arial" w:cs="Arial"/>
          <w:sz w:val="20"/>
          <w:szCs w:val="20"/>
        </w:rPr>
        <w:t>parágrafo 3º</w:t>
      </w:r>
      <w:r w:rsidR="001A1BC2">
        <w:rPr>
          <w:rFonts w:ascii="Arial" w:hAnsi="Arial" w:cs="Arial"/>
          <w:sz w:val="20"/>
          <w:szCs w:val="20"/>
        </w:rPr>
        <w:t xml:space="preserve"> do artigo 43</w:t>
      </w:r>
      <w:r w:rsidR="00A5317B">
        <w:rPr>
          <w:rFonts w:ascii="Arial" w:hAnsi="Arial" w:cs="Arial"/>
          <w:sz w:val="20"/>
          <w:szCs w:val="20"/>
        </w:rPr>
        <w:t xml:space="preserve"> da </w:t>
      </w:r>
      <w:r w:rsidR="00573611">
        <w:rPr>
          <w:rFonts w:ascii="Arial" w:hAnsi="Arial" w:cs="Arial"/>
          <w:sz w:val="20"/>
          <w:szCs w:val="20"/>
        </w:rPr>
        <w:t xml:space="preserve">Lei Complementar nº </w:t>
      </w:r>
      <w:r w:rsidR="001A1BC2">
        <w:rPr>
          <w:rFonts w:ascii="Arial" w:hAnsi="Arial" w:cs="Arial"/>
          <w:sz w:val="20"/>
          <w:szCs w:val="20"/>
        </w:rPr>
        <w:t>165</w:t>
      </w:r>
      <w:r w:rsidR="00573611">
        <w:rPr>
          <w:rFonts w:ascii="Arial" w:hAnsi="Arial" w:cs="Arial"/>
          <w:sz w:val="20"/>
          <w:szCs w:val="20"/>
        </w:rPr>
        <w:t xml:space="preserve">, de </w:t>
      </w:r>
      <w:r w:rsidR="001A1BC2">
        <w:rPr>
          <w:rFonts w:ascii="Arial" w:hAnsi="Arial" w:cs="Arial"/>
          <w:sz w:val="20"/>
          <w:szCs w:val="20"/>
        </w:rPr>
        <w:t>03</w:t>
      </w:r>
      <w:r w:rsidR="00573611">
        <w:rPr>
          <w:rFonts w:ascii="Arial" w:hAnsi="Arial" w:cs="Arial"/>
          <w:sz w:val="20"/>
          <w:szCs w:val="20"/>
        </w:rPr>
        <w:t xml:space="preserve"> de </w:t>
      </w:r>
      <w:r w:rsidR="001A1BC2">
        <w:rPr>
          <w:rFonts w:ascii="Arial" w:hAnsi="Arial" w:cs="Arial"/>
          <w:sz w:val="20"/>
          <w:szCs w:val="20"/>
        </w:rPr>
        <w:t>outubro</w:t>
      </w:r>
      <w:r w:rsidR="00573611">
        <w:rPr>
          <w:rFonts w:ascii="Arial" w:hAnsi="Arial" w:cs="Arial"/>
          <w:sz w:val="20"/>
          <w:szCs w:val="20"/>
        </w:rPr>
        <w:t xml:space="preserve"> de 200</w:t>
      </w:r>
      <w:r w:rsidR="001A1BC2">
        <w:rPr>
          <w:rFonts w:ascii="Arial" w:hAnsi="Arial" w:cs="Arial"/>
          <w:sz w:val="20"/>
          <w:szCs w:val="20"/>
        </w:rPr>
        <w:t>5</w:t>
      </w:r>
      <w:r w:rsidR="00A5317B">
        <w:rPr>
          <w:rFonts w:ascii="Arial" w:hAnsi="Arial" w:cs="Arial"/>
          <w:sz w:val="20"/>
          <w:szCs w:val="20"/>
        </w:rPr>
        <w:t xml:space="preserve">, que </w:t>
      </w:r>
      <w:r w:rsidR="001A1BC2">
        <w:rPr>
          <w:rFonts w:ascii="Arial" w:hAnsi="Arial" w:cs="Arial"/>
          <w:sz w:val="20"/>
          <w:szCs w:val="20"/>
        </w:rPr>
        <w:t>dispõe sobre a Estrutura Organizacional da Administração Direta do Município de Ferraz de Vasconcelos, cria cargos em comissão necessários a implantação do novo desenho administrativo</w:t>
      </w:r>
      <w:r w:rsidR="00E45F16">
        <w:rPr>
          <w:rFonts w:ascii="Arial" w:hAnsi="Arial" w:cs="Arial"/>
          <w:sz w:val="20"/>
          <w:szCs w:val="20"/>
        </w:rPr>
        <w:t xml:space="preserve"> e dá outras providencias</w:t>
      </w:r>
      <w:r w:rsidR="00A5317B">
        <w:rPr>
          <w:rFonts w:ascii="Arial" w:hAnsi="Arial" w:cs="Arial"/>
          <w:sz w:val="20"/>
          <w:szCs w:val="20"/>
        </w:rPr>
        <w:t>, passa a vigorar com a seguinte</w:t>
      </w:r>
      <w:r w:rsidR="001A1BC2">
        <w:rPr>
          <w:rFonts w:ascii="Arial" w:hAnsi="Arial" w:cs="Arial"/>
          <w:sz w:val="20"/>
          <w:szCs w:val="20"/>
        </w:rPr>
        <w:t xml:space="preserve"> redação</w:t>
      </w:r>
      <w:r w:rsidR="00A5317B">
        <w:rPr>
          <w:rFonts w:ascii="Arial" w:hAnsi="Arial" w:cs="Arial"/>
          <w:sz w:val="20"/>
          <w:szCs w:val="20"/>
        </w:rPr>
        <w:t>:</w:t>
      </w:r>
    </w:p>
    <w:p w:rsidR="00A5317B" w:rsidRDefault="00A5317B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1BC2" w:rsidRDefault="00A5317B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E45F16">
        <w:rPr>
          <w:rFonts w:ascii="Arial" w:hAnsi="Arial" w:cs="Arial"/>
          <w:sz w:val="20"/>
          <w:szCs w:val="20"/>
        </w:rPr>
        <w:t xml:space="preserve"> </w:t>
      </w:r>
      <w:r w:rsidR="001A1BC2">
        <w:rPr>
          <w:rFonts w:ascii="Arial" w:hAnsi="Arial" w:cs="Arial"/>
          <w:sz w:val="20"/>
          <w:szCs w:val="20"/>
        </w:rPr>
        <w:t xml:space="preserve">43. (...) </w:t>
      </w:r>
    </w:p>
    <w:p w:rsidR="001A1BC2" w:rsidRDefault="001A1BC2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5F16" w:rsidRDefault="00E81269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Os ocupantes de cargos em comissão que não forem servidores públicos efetivos receberão apenas os valores correspondentes ao respectivo do cargo exceto vantagens pecuniárias de caráter pessoal e a gratificação exceto por desempenho de atividade, criada p</w:t>
      </w:r>
      <w:r w:rsidR="00BB02F4">
        <w:rPr>
          <w:rFonts w:ascii="Arial" w:hAnsi="Arial" w:cs="Arial"/>
          <w:sz w:val="20"/>
          <w:szCs w:val="20"/>
        </w:rPr>
        <w:t>ela Lei Complementar nº 165/2005</w:t>
      </w:r>
      <w:r w:rsidR="00E45F1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E45F16" w:rsidRDefault="00E45F16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1269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E81269">
        <w:rPr>
          <w:rFonts w:ascii="Arial" w:hAnsi="Arial" w:cs="Arial"/>
          <w:sz w:val="20"/>
          <w:szCs w:val="20"/>
        </w:rPr>
        <w:t>As despesas decorrentes com o cumprimento da presente Lei, correrão a conta de dotações próprias do orçamento.</w:t>
      </w:r>
    </w:p>
    <w:p w:rsidR="00E81269" w:rsidRDefault="00E8126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E8126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126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>, 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E81269">
        <w:rPr>
          <w:rFonts w:ascii="Arial" w:hAnsi="Arial" w:cs="Arial"/>
          <w:sz w:val="20"/>
          <w:szCs w:val="20"/>
        </w:rPr>
        <w:t>22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E45F16">
        <w:rPr>
          <w:rFonts w:ascii="Arial" w:hAnsi="Arial" w:cs="Arial"/>
          <w:sz w:val="20"/>
          <w:szCs w:val="20"/>
        </w:rPr>
        <w:t>março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1867AE" w:rsidRDefault="00A5501B" w:rsidP="00186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1867AE" w:rsidRDefault="001867AE" w:rsidP="00186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67AE" w:rsidRPr="00104D08" w:rsidRDefault="001867AE" w:rsidP="001867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012" w:rsidRDefault="008D7012" w:rsidP="009243B3">
      <w:pPr>
        <w:spacing w:after="0" w:line="240" w:lineRule="auto"/>
      </w:pPr>
      <w:r>
        <w:separator/>
      </w:r>
    </w:p>
  </w:endnote>
  <w:endnote w:type="continuationSeparator" w:id="0">
    <w:p w:rsidR="008D7012" w:rsidRDefault="008D70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012" w:rsidRDefault="008D7012" w:rsidP="009243B3">
      <w:pPr>
        <w:spacing w:after="0" w:line="240" w:lineRule="auto"/>
      </w:pPr>
      <w:r>
        <w:separator/>
      </w:r>
    </w:p>
  </w:footnote>
  <w:footnote w:type="continuationSeparator" w:id="0">
    <w:p w:rsidR="008D7012" w:rsidRDefault="008D70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56B9F"/>
    <w:rsid w:val="00167BA9"/>
    <w:rsid w:val="0017627F"/>
    <w:rsid w:val="001777CF"/>
    <w:rsid w:val="00180017"/>
    <w:rsid w:val="001867AE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1E0D"/>
    <w:rsid w:val="008C561F"/>
    <w:rsid w:val="008D7012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02F4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A859FC3-2FDB-49CE-BBF5-9F080108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5</cp:revision>
  <dcterms:created xsi:type="dcterms:W3CDTF">2019-06-01T02:56:00Z</dcterms:created>
  <dcterms:modified xsi:type="dcterms:W3CDTF">2019-06-24T20:34:00Z</dcterms:modified>
</cp:coreProperties>
</file>