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5523F2">
        <w:rPr>
          <w:rFonts w:ascii="Arial" w:hAnsi="Arial" w:cs="Arial"/>
          <w:b/>
          <w:sz w:val="20"/>
          <w:szCs w:val="20"/>
        </w:rPr>
        <w:t>3</w:t>
      </w:r>
      <w:r w:rsidR="00DF6F9B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DF6F9B">
        <w:rPr>
          <w:rFonts w:ascii="Arial" w:hAnsi="Arial" w:cs="Arial"/>
          <w:b/>
          <w:sz w:val="20"/>
          <w:szCs w:val="20"/>
        </w:rPr>
        <w:t>17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DF6F9B">
        <w:rPr>
          <w:rFonts w:ascii="Arial" w:hAnsi="Arial" w:cs="Arial"/>
          <w:b/>
          <w:sz w:val="20"/>
          <w:szCs w:val="20"/>
        </w:rPr>
        <w:t>JUNHO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DF6F9B" w:rsidP="00914D3E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transferência de permissão de serviços públicos que especifica e dá outras providencias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DF6F9B">
        <w:rPr>
          <w:rFonts w:ascii="Arial" w:hAnsi="Arial" w:cs="Arial"/>
          <w:b/>
          <w:sz w:val="20"/>
          <w:szCs w:val="20"/>
        </w:rPr>
        <w:t>MUNICIPAL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51C3" w:rsidRDefault="009A60AF" w:rsidP="00DF6F9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DF6F9B">
        <w:rPr>
          <w:rFonts w:ascii="Arial" w:hAnsi="Arial" w:cs="Arial"/>
          <w:sz w:val="20"/>
          <w:szCs w:val="20"/>
        </w:rPr>
        <w:t>Fica o poder Executivo autorizado a transferir em caráter excepcional e somente até o dia 31 de dezembro de 2010, as permissões dos serviços públicos de transporte individual de passageiros (táxis), e de caminhões de aluguel</w:t>
      </w:r>
      <w:r w:rsidR="003228FD">
        <w:rPr>
          <w:rFonts w:ascii="Arial" w:hAnsi="Arial" w:cs="Arial"/>
          <w:sz w:val="20"/>
          <w:szCs w:val="20"/>
        </w:rPr>
        <w:t>, assim como de bancas de jornal e de revistas e de feira livre, para fins de regularização das explorações desenvolvidas dessas atividades até a presente data.</w:t>
      </w:r>
    </w:p>
    <w:p w:rsidR="002351C3" w:rsidRDefault="002351C3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8FD" w:rsidRPr="003228FD" w:rsidRDefault="003228FD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3228FD">
        <w:rPr>
          <w:rFonts w:ascii="Arial" w:hAnsi="Arial" w:cs="Arial"/>
          <w:sz w:val="20"/>
          <w:szCs w:val="20"/>
        </w:rPr>
        <w:t xml:space="preserve">Excetua-se do disposto no “caput” do art. 1º a transmissão do alvará, expedido pela Prefeitura Municipal, ao cônjuge sobrevivente, ou filho (a) maior, em caso de falecimento do titular, </w:t>
      </w:r>
      <w:proofErr w:type="gramStart"/>
      <w:r w:rsidRPr="003228FD">
        <w:rPr>
          <w:rFonts w:ascii="Arial" w:hAnsi="Arial" w:cs="Arial"/>
          <w:sz w:val="20"/>
          <w:szCs w:val="20"/>
        </w:rPr>
        <w:t>à</w:t>
      </w:r>
      <w:proofErr w:type="gramEnd"/>
      <w:r w:rsidRPr="003228FD">
        <w:rPr>
          <w:rFonts w:ascii="Arial" w:hAnsi="Arial" w:cs="Arial"/>
          <w:sz w:val="20"/>
          <w:szCs w:val="20"/>
        </w:rPr>
        <w:t xml:space="preserve"> qualquer tempo.</w:t>
      </w:r>
    </w:p>
    <w:p w:rsidR="003228FD" w:rsidRDefault="003228FD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124" w:rsidRPr="00127124" w:rsidRDefault="003228FD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127124">
        <w:rPr>
          <w:rFonts w:ascii="Arial" w:hAnsi="Arial" w:cs="Arial"/>
          <w:sz w:val="20"/>
          <w:szCs w:val="20"/>
        </w:rPr>
        <w:t>Ficam expressamente vedadas às transferências e a permuta, a qualquer título, exceto a constante do § 1º</w:t>
      </w:r>
      <w:r w:rsidR="00127124" w:rsidRPr="00127124">
        <w:rPr>
          <w:rFonts w:ascii="Arial" w:hAnsi="Arial" w:cs="Arial"/>
          <w:sz w:val="20"/>
          <w:szCs w:val="20"/>
        </w:rPr>
        <w:t>, a partir de 1º de janeiro de 2011 de todas as permissões de que tratam esta lei, devendo os interessados na exploração de tais serviços observarem o disposto na legislação própria pertinente em vigor, em especial à Lei Federal nº 8.666/93.</w:t>
      </w:r>
    </w:p>
    <w:p w:rsidR="00127124" w:rsidRDefault="0012712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124" w:rsidRPr="00127124" w:rsidRDefault="003228FD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127124">
        <w:rPr>
          <w:rFonts w:ascii="Arial" w:hAnsi="Arial" w:cs="Arial"/>
          <w:b/>
          <w:sz w:val="20"/>
          <w:szCs w:val="20"/>
        </w:rPr>
        <w:t xml:space="preserve"> 3º </w:t>
      </w:r>
      <w:r w:rsidR="00127124" w:rsidRPr="00127124">
        <w:rPr>
          <w:rFonts w:ascii="Arial" w:hAnsi="Arial" w:cs="Arial"/>
          <w:sz w:val="20"/>
          <w:szCs w:val="20"/>
        </w:rPr>
        <w:t>Os interessados na regularização de que trata esta Lei deverão, juntamente com o requerimento, apresentar duas fotos recentes, cópias autenticadas de documentos pessoais, comprovante de residência, IPTU/2010, documento de propriedade ou, não sendo proprietário, Contrato de Locação, bem como comprovante de transferência do titular e original do Alvará.</w:t>
      </w:r>
    </w:p>
    <w:p w:rsidR="00127124" w:rsidRPr="00127124" w:rsidRDefault="0012712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124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127124">
        <w:rPr>
          <w:rFonts w:ascii="Arial" w:hAnsi="Arial" w:cs="Arial"/>
          <w:sz w:val="20"/>
          <w:szCs w:val="20"/>
        </w:rPr>
        <w:t>O Senhor Prefeito Munic</w:t>
      </w:r>
      <w:r w:rsidR="0066752A">
        <w:rPr>
          <w:rFonts w:ascii="Arial" w:hAnsi="Arial" w:cs="Arial"/>
          <w:sz w:val="20"/>
          <w:szCs w:val="20"/>
        </w:rPr>
        <w:t xml:space="preserve">ipal, através de decreto deverá </w:t>
      </w:r>
      <w:r w:rsidR="00127124">
        <w:rPr>
          <w:rFonts w:ascii="Arial" w:hAnsi="Arial" w:cs="Arial"/>
          <w:sz w:val="20"/>
          <w:szCs w:val="20"/>
        </w:rPr>
        <w:t>adotar dentro de trinta (3</w:t>
      </w:r>
      <w:bookmarkStart w:id="0" w:name="_GoBack"/>
      <w:bookmarkEnd w:id="0"/>
      <w:r w:rsidR="00127124">
        <w:rPr>
          <w:rFonts w:ascii="Arial" w:hAnsi="Arial" w:cs="Arial"/>
          <w:sz w:val="20"/>
          <w:szCs w:val="20"/>
        </w:rPr>
        <w:t>0) dias após a publicação desta Lei, medir visando a regulamentação da presente Lei.</w:t>
      </w:r>
    </w:p>
    <w:p w:rsidR="00127124" w:rsidRDefault="0012712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124" w:rsidRDefault="0012712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12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127124" w:rsidRDefault="0012712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12712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12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 xml:space="preserve">Esta Lei </w:t>
      </w:r>
      <w:r>
        <w:rPr>
          <w:rFonts w:ascii="Arial" w:hAnsi="Arial" w:cs="Arial"/>
          <w:sz w:val="20"/>
          <w:szCs w:val="20"/>
        </w:rPr>
        <w:t xml:space="preserve">Complementar </w:t>
      </w:r>
      <w:r w:rsidR="00A5501B" w:rsidRPr="00A5501B">
        <w:rPr>
          <w:rFonts w:ascii="Arial" w:hAnsi="Arial" w:cs="Arial"/>
          <w:sz w:val="20"/>
          <w:szCs w:val="20"/>
        </w:rPr>
        <w:t xml:space="preserve">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 xml:space="preserve">, </w:t>
      </w:r>
      <w:r w:rsidR="002351C3">
        <w:rPr>
          <w:rFonts w:ascii="Arial" w:hAnsi="Arial" w:cs="Arial"/>
          <w:sz w:val="20"/>
          <w:szCs w:val="20"/>
        </w:rPr>
        <w:t>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127124">
        <w:rPr>
          <w:rFonts w:ascii="Arial" w:hAnsi="Arial" w:cs="Arial"/>
          <w:sz w:val="20"/>
          <w:szCs w:val="20"/>
        </w:rPr>
        <w:t>17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127124">
        <w:rPr>
          <w:rFonts w:ascii="Arial" w:hAnsi="Arial" w:cs="Arial"/>
          <w:sz w:val="20"/>
          <w:szCs w:val="20"/>
        </w:rPr>
        <w:t>junho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127124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ANTÕNIO CARLOS ALVES CORREIA</w:t>
      </w:r>
    </w:p>
    <w:p w:rsidR="009C25E7" w:rsidRDefault="002351C3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9C25E7">
        <w:rPr>
          <w:rFonts w:ascii="Arial" w:hAnsi="Arial" w:cs="Arial"/>
          <w:sz w:val="20"/>
          <w:szCs w:val="20"/>
        </w:rPr>
        <w:t xml:space="preserve"> Municipal </w:t>
      </w:r>
      <w:r w:rsidR="00127124">
        <w:rPr>
          <w:rFonts w:ascii="Arial" w:hAnsi="Arial" w:cs="Arial"/>
          <w:sz w:val="20"/>
          <w:szCs w:val="20"/>
        </w:rPr>
        <w:t>de Segurança e Mobilidade</w:t>
      </w:r>
      <w:r w:rsidR="00055FC3">
        <w:rPr>
          <w:rFonts w:ascii="Arial" w:hAnsi="Arial" w:cs="Arial"/>
          <w:sz w:val="20"/>
          <w:szCs w:val="20"/>
        </w:rPr>
        <w:t xml:space="preserve"> Urbana</w:t>
      </w:r>
    </w:p>
    <w:p w:rsidR="00055FC3" w:rsidRDefault="00055FC3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FC3" w:rsidRDefault="00055FC3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FC3" w:rsidRDefault="00055FC3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055FC3" w:rsidRDefault="00055FC3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lastRenderedPageBreak/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103DDA" w:rsidRDefault="00A5501B" w:rsidP="00103D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103DDA" w:rsidRDefault="00103DDA" w:rsidP="00103D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3DDA" w:rsidRPr="00104D08" w:rsidRDefault="00103DDA" w:rsidP="00103D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1B2" w:rsidRDefault="000911B2" w:rsidP="009243B3">
      <w:pPr>
        <w:spacing w:after="0" w:line="240" w:lineRule="auto"/>
      </w:pPr>
      <w:r>
        <w:separator/>
      </w:r>
    </w:p>
  </w:endnote>
  <w:endnote w:type="continuationSeparator" w:id="0">
    <w:p w:rsidR="000911B2" w:rsidRDefault="000911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1B2" w:rsidRDefault="000911B2" w:rsidP="009243B3">
      <w:pPr>
        <w:spacing w:after="0" w:line="240" w:lineRule="auto"/>
      </w:pPr>
      <w:r>
        <w:separator/>
      </w:r>
    </w:p>
  </w:footnote>
  <w:footnote w:type="continuationSeparator" w:id="0">
    <w:p w:rsidR="000911B2" w:rsidRDefault="000911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52965"/>
    <w:rsid w:val="00055FC3"/>
    <w:rsid w:val="0006436E"/>
    <w:rsid w:val="00067003"/>
    <w:rsid w:val="00067F15"/>
    <w:rsid w:val="00083DA7"/>
    <w:rsid w:val="0008487F"/>
    <w:rsid w:val="0009090A"/>
    <w:rsid w:val="000911B2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03DDA"/>
    <w:rsid w:val="0012547D"/>
    <w:rsid w:val="0012556D"/>
    <w:rsid w:val="00127124"/>
    <w:rsid w:val="00156B9F"/>
    <w:rsid w:val="00167BA9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351C3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6752A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A3F0F"/>
    <w:rsid w:val="008B36DE"/>
    <w:rsid w:val="008B7A80"/>
    <w:rsid w:val="008C1E0D"/>
    <w:rsid w:val="008C561F"/>
    <w:rsid w:val="008E5D23"/>
    <w:rsid w:val="008F2410"/>
    <w:rsid w:val="008F7910"/>
    <w:rsid w:val="00902EA7"/>
    <w:rsid w:val="00914D3E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264FF4E-EBEA-4AFC-99DF-21C5CDAF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6</cp:revision>
  <dcterms:created xsi:type="dcterms:W3CDTF">2019-06-02T20:34:00Z</dcterms:created>
  <dcterms:modified xsi:type="dcterms:W3CDTF">2019-06-26T11:58:00Z</dcterms:modified>
</cp:coreProperties>
</file>