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167BA9">
        <w:rPr>
          <w:rFonts w:ascii="Arial" w:hAnsi="Arial" w:cs="Arial"/>
          <w:b/>
          <w:sz w:val="20"/>
          <w:szCs w:val="20"/>
        </w:rPr>
        <w:t>2</w:t>
      </w:r>
      <w:r w:rsidR="0094799A">
        <w:rPr>
          <w:rFonts w:ascii="Arial" w:hAnsi="Arial" w:cs="Arial"/>
          <w:b/>
          <w:sz w:val="20"/>
          <w:szCs w:val="20"/>
        </w:rPr>
        <w:t>5</w:t>
      </w:r>
      <w:r w:rsidR="0043641C">
        <w:rPr>
          <w:rFonts w:ascii="Arial" w:hAnsi="Arial" w:cs="Arial"/>
          <w:b/>
          <w:sz w:val="20"/>
          <w:szCs w:val="20"/>
        </w:rPr>
        <w:t>8</w:t>
      </w:r>
      <w:r w:rsidRPr="00F11B4E">
        <w:rPr>
          <w:rFonts w:ascii="Arial" w:hAnsi="Arial" w:cs="Arial"/>
          <w:b/>
          <w:sz w:val="20"/>
          <w:szCs w:val="20"/>
        </w:rPr>
        <w:t xml:space="preserve">, DE </w:t>
      </w:r>
      <w:r w:rsidR="0043641C">
        <w:rPr>
          <w:rFonts w:ascii="Arial" w:hAnsi="Arial" w:cs="Arial"/>
          <w:b/>
          <w:sz w:val="20"/>
          <w:szCs w:val="20"/>
        </w:rPr>
        <w:t>18</w:t>
      </w:r>
      <w:r w:rsidRPr="00F11B4E">
        <w:rPr>
          <w:rFonts w:ascii="Arial" w:hAnsi="Arial" w:cs="Arial"/>
          <w:b/>
          <w:sz w:val="20"/>
          <w:szCs w:val="20"/>
        </w:rPr>
        <w:t xml:space="preserve"> DE </w:t>
      </w:r>
      <w:r w:rsidR="000A24D5">
        <w:rPr>
          <w:rFonts w:ascii="Arial" w:hAnsi="Arial" w:cs="Arial"/>
          <w:b/>
          <w:sz w:val="20"/>
          <w:szCs w:val="20"/>
        </w:rPr>
        <w:t>AGOSTO</w:t>
      </w:r>
      <w:r w:rsidRPr="00F11B4E">
        <w:rPr>
          <w:rFonts w:ascii="Arial" w:hAnsi="Arial" w:cs="Arial"/>
          <w:b/>
          <w:sz w:val="20"/>
          <w:szCs w:val="20"/>
        </w:rPr>
        <w:t xml:space="preserve"> DE 20</w:t>
      </w:r>
      <w:r w:rsidR="00573611">
        <w:rPr>
          <w:rFonts w:ascii="Arial" w:hAnsi="Arial" w:cs="Arial"/>
          <w:b/>
          <w:sz w:val="20"/>
          <w:szCs w:val="20"/>
        </w:rPr>
        <w:t>1</w:t>
      </w:r>
      <w:r w:rsidR="00AB3AD5">
        <w:rPr>
          <w:rFonts w:ascii="Arial" w:hAnsi="Arial" w:cs="Arial"/>
          <w:b/>
          <w:sz w:val="20"/>
          <w:szCs w:val="20"/>
        </w:rPr>
        <w:t>1</w:t>
      </w:r>
    </w:p>
    <w:p w:rsidR="009A60AF" w:rsidRPr="00F11B4E" w:rsidRDefault="0043641C" w:rsidP="00AB23F9">
      <w:pPr>
        <w:ind w:left="5103"/>
        <w:jc w:val="both"/>
        <w:rPr>
          <w:rFonts w:ascii="Arial" w:hAnsi="Arial" w:cs="Arial"/>
          <w:sz w:val="20"/>
          <w:szCs w:val="20"/>
        </w:rPr>
      </w:pPr>
      <w:bookmarkStart w:id="0" w:name="_GoBack"/>
      <w:bookmarkEnd w:id="0"/>
      <w:r w:rsidRPr="0043641C">
        <w:rPr>
          <w:rFonts w:ascii="Arial" w:hAnsi="Arial" w:cs="Arial"/>
          <w:sz w:val="20"/>
          <w:szCs w:val="20"/>
        </w:rPr>
        <w:t>Dispõe sobre a concessão de benefícios para o pagamento de débitos em atraso, vencidos até 30 de junho de 2011; e estabelece normas para sua cobrança e dá outras providências</w:t>
      </w:r>
      <w:r w:rsidR="000A24D5">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 xml:space="preserve">O PREFEITO </w:t>
      </w:r>
      <w:r w:rsidR="000A24D5">
        <w:rPr>
          <w:rFonts w:ascii="Arial" w:hAnsi="Arial" w:cs="Arial"/>
          <w:b/>
          <w:sz w:val="20"/>
          <w:szCs w:val="20"/>
        </w:rPr>
        <w:t>DA CIDADE</w:t>
      </w:r>
      <w:r w:rsidRPr="00F11B4E">
        <w:rPr>
          <w:rFonts w:ascii="Arial" w:hAnsi="Arial" w:cs="Arial"/>
          <w:b/>
          <w:sz w:val="20"/>
          <w:szCs w:val="20"/>
        </w:rPr>
        <w:t xml:space="preserve"> DE FERRAZ DE VASCONCELOS, NO USO D</w:t>
      </w:r>
      <w:r w:rsidR="0043641C">
        <w:rPr>
          <w:rFonts w:ascii="Arial" w:hAnsi="Arial" w:cs="Arial"/>
          <w:b/>
          <w:sz w:val="20"/>
          <w:szCs w:val="20"/>
        </w:rPr>
        <w:t>E SU</w:t>
      </w:r>
      <w:r w:rsidR="002419A5">
        <w:rPr>
          <w:rFonts w:ascii="Arial" w:hAnsi="Arial" w:cs="Arial"/>
          <w:b/>
          <w:sz w:val="20"/>
          <w:szCs w:val="20"/>
        </w:rPr>
        <w:t>AS</w:t>
      </w:r>
      <w:r w:rsidR="0078453F">
        <w:rPr>
          <w:rFonts w:ascii="Arial" w:hAnsi="Arial" w:cs="Arial"/>
          <w:b/>
          <w:sz w:val="20"/>
          <w:szCs w:val="20"/>
        </w:rPr>
        <w:t xml:space="preserve"> </w:t>
      </w:r>
      <w:r w:rsidRPr="00F11B4E">
        <w:rPr>
          <w:rFonts w:ascii="Arial" w:hAnsi="Arial" w:cs="Arial"/>
          <w:b/>
          <w:sz w:val="20"/>
          <w:szCs w:val="20"/>
        </w:rPr>
        <w:t xml:space="preserve">ATRIBUIÇÕES </w:t>
      </w:r>
      <w:r w:rsidR="0043641C">
        <w:rPr>
          <w:rFonts w:ascii="Arial" w:hAnsi="Arial" w:cs="Arial"/>
          <w:b/>
          <w:sz w:val="20"/>
          <w:szCs w:val="20"/>
        </w:rPr>
        <w:t>LEGAIS</w:t>
      </w:r>
      <w:r w:rsidR="00167BA9">
        <w:rPr>
          <w:rFonts w:ascii="Arial" w:hAnsi="Arial" w:cs="Arial"/>
          <w:b/>
          <w:sz w:val="20"/>
          <w:szCs w:val="20"/>
        </w:rPr>
        <w:t>;</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F11B4E" w:rsidRDefault="00F11B4E" w:rsidP="00F11B4E">
      <w:pPr>
        <w:spacing w:after="0" w:line="240" w:lineRule="auto"/>
        <w:ind w:firstLine="4502"/>
        <w:jc w:val="both"/>
        <w:rPr>
          <w:rFonts w:ascii="Arial" w:hAnsi="Arial" w:cs="Arial"/>
          <w:sz w:val="20"/>
          <w:szCs w:val="20"/>
        </w:rPr>
      </w:pPr>
    </w:p>
    <w:p w:rsidR="0043641C" w:rsidRDefault="009A60AF" w:rsidP="0043641C">
      <w:pPr>
        <w:tabs>
          <w:tab w:val="left" w:pos="7196"/>
        </w:tabs>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000A24D5">
        <w:rPr>
          <w:rFonts w:ascii="Arial" w:hAnsi="Arial" w:cs="Arial"/>
          <w:sz w:val="20"/>
          <w:szCs w:val="20"/>
        </w:rPr>
        <w:t xml:space="preserve"> </w:t>
      </w:r>
      <w:r w:rsidR="0043641C" w:rsidRPr="0043641C">
        <w:rPr>
          <w:rFonts w:ascii="Arial" w:hAnsi="Arial" w:cs="Arial"/>
          <w:sz w:val="20"/>
          <w:szCs w:val="20"/>
        </w:rPr>
        <w:t>Os créditos de natureza tributária e fiscal, vencidos até 30 de junho de 2011, inscritos ou não em dívida ativa e, que se encontram em fase de cobrança administrativa ou judicial, poderão ser pagos de acordo com os seguintes critérios e benefícios:</w:t>
      </w:r>
    </w:p>
    <w:p w:rsidR="0043641C" w:rsidRP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I -</w:t>
      </w:r>
      <w:r>
        <w:rPr>
          <w:rFonts w:ascii="Arial" w:hAnsi="Arial" w:cs="Arial"/>
          <w:sz w:val="20"/>
          <w:szCs w:val="20"/>
        </w:rPr>
        <w:t xml:space="preserve"> </w:t>
      </w:r>
      <w:r w:rsidRPr="0043641C">
        <w:rPr>
          <w:rFonts w:ascii="Arial" w:hAnsi="Arial" w:cs="Arial"/>
          <w:sz w:val="20"/>
          <w:szCs w:val="20"/>
        </w:rPr>
        <w:t>Se pagos parceladamente, em 2 (duas) ou em até 6 (seis) parcelas mensais e sucessivas, será concedido um desconto de 50% (cinquenta por cento) na multa e nos juros devidos, nos débitos inscritos em dívida ativa, desde que requerido a</w:t>
      </w:r>
      <w:r>
        <w:rPr>
          <w:rFonts w:ascii="Arial" w:hAnsi="Arial" w:cs="Arial"/>
          <w:sz w:val="20"/>
          <w:szCs w:val="20"/>
        </w:rPr>
        <w:t>té o dia 30 de setembro de 2011;</w:t>
      </w: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II -</w:t>
      </w:r>
      <w:r>
        <w:rPr>
          <w:rFonts w:ascii="Arial" w:hAnsi="Arial" w:cs="Arial"/>
          <w:sz w:val="20"/>
          <w:szCs w:val="20"/>
        </w:rPr>
        <w:t xml:space="preserve"> </w:t>
      </w:r>
      <w:r w:rsidRPr="0043641C">
        <w:rPr>
          <w:rFonts w:ascii="Arial" w:hAnsi="Arial" w:cs="Arial"/>
          <w:sz w:val="20"/>
          <w:szCs w:val="20"/>
        </w:rPr>
        <w:t>Se pagos a vista até o dia 31 de outubro de 2011, será concedido um desconto de 100% (cem por cento) na multa e nos juros devidos.</w:t>
      </w:r>
    </w:p>
    <w:p w:rsid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Art. 2º</w:t>
      </w:r>
      <w:r w:rsidRPr="0043641C">
        <w:rPr>
          <w:rFonts w:ascii="Arial" w:hAnsi="Arial" w:cs="Arial"/>
          <w:sz w:val="20"/>
          <w:szCs w:val="20"/>
        </w:rPr>
        <w:t xml:space="preserve"> O benefício fiscal previsto no inciso I do artigo </w:t>
      </w:r>
      <w:r>
        <w:rPr>
          <w:rFonts w:ascii="Arial" w:hAnsi="Arial" w:cs="Arial"/>
          <w:sz w:val="20"/>
          <w:szCs w:val="20"/>
        </w:rPr>
        <w:t>1º</w:t>
      </w:r>
      <w:r w:rsidRPr="0043641C">
        <w:rPr>
          <w:rFonts w:ascii="Arial" w:hAnsi="Arial" w:cs="Arial"/>
          <w:sz w:val="20"/>
          <w:szCs w:val="20"/>
        </w:rPr>
        <w:t>, poderá ser formalizado por requerimento do contribuinte, a ser efetuado junto a Divisão de Dívida Ativa, com a indicação do número de parcelas, com o valor mínimo para cada parcela de R$ 20,00 (vinte reais).</w:t>
      </w:r>
    </w:p>
    <w:p w:rsid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 1º</w:t>
      </w:r>
      <w:r w:rsidRPr="0043641C">
        <w:rPr>
          <w:rFonts w:ascii="Arial" w:hAnsi="Arial" w:cs="Arial"/>
          <w:sz w:val="20"/>
          <w:szCs w:val="20"/>
        </w:rPr>
        <w:t xml:space="preserve"> O benefício de que trata a presente lei complementar abrange a todos os créditos tributários e fiscais, reclamados em qualquer fase de tramitação judicial ou administrativa.</w:t>
      </w:r>
    </w:p>
    <w:p w:rsid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 2º</w:t>
      </w:r>
      <w:r w:rsidRPr="0043641C">
        <w:rPr>
          <w:rFonts w:ascii="Arial" w:hAnsi="Arial" w:cs="Arial"/>
          <w:sz w:val="20"/>
          <w:szCs w:val="20"/>
        </w:rPr>
        <w:t xml:space="preserve"> A apresentaç</w:t>
      </w:r>
      <w:r>
        <w:rPr>
          <w:rFonts w:ascii="Arial" w:hAnsi="Arial" w:cs="Arial"/>
          <w:sz w:val="20"/>
          <w:szCs w:val="20"/>
        </w:rPr>
        <w:t>ão</w:t>
      </w:r>
      <w:r w:rsidRPr="0043641C">
        <w:rPr>
          <w:rFonts w:ascii="Arial" w:hAnsi="Arial" w:cs="Arial"/>
          <w:sz w:val="20"/>
          <w:szCs w:val="20"/>
        </w:rPr>
        <w:t xml:space="preserve"> do requerimento de parcelamento importa na confissão da dívida.</w:t>
      </w:r>
    </w:p>
    <w:p w:rsid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992153">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 3º</w:t>
      </w:r>
      <w:r w:rsidRPr="0043641C">
        <w:rPr>
          <w:rFonts w:ascii="Arial" w:hAnsi="Arial" w:cs="Arial"/>
          <w:sz w:val="20"/>
          <w:szCs w:val="20"/>
        </w:rPr>
        <w:t xml:space="preserve"> O Chefe do Poder Executivo</w:t>
      </w:r>
      <w:r>
        <w:rPr>
          <w:rFonts w:ascii="Arial" w:hAnsi="Arial" w:cs="Arial"/>
          <w:sz w:val="20"/>
          <w:szCs w:val="20"/>
        </w:rPr>
        <w:t xml:space="preserve"> deleg</w:t>
      </w:r>
      <w:r w:rsidRPr="0043641C">
        <w:rPr>
          <w:rFonts w:ascii="Arial" w:hAnsi="Arial" w:cs="Arial"/>
          <w:sz w:val="20"/>
          <w:szCs w:val="20"/>
        </w:rPr>
        <w:t xml:space="preserve">a competência à Divisão de Dívida Ativa para </w:t>
      </w:r>
      <w:r w:rsidR="00992153" w:rsidRPr="0043641C">
        <w:rPr>
          <w:rFonts w:ascii="Arial" w:hAnsi="Arial" w:cs="Arial"/>
          <w:sz w:val="20"/>
          <w:szCs w:val="20"/>
        </w:rPr>
        <w:t>deferi</w:t>
      </w:r>
      <w:r w:rsidR="00992153">
        <w:rPr>
          <w:rFonts w:ascii="Arial" w:hAnsi="Arial" w:cs="Arial"/>
          <w:sz w:val="20"/>
          <w:szCs w:val="20"/>
        </w:rPr>
        <w:t>r</w:t>
      </w:r>
      <w:r w:rsidRPr="0043641C">
        <w:rPr>
          <w:rFonts w:ascii="Arial" w:hAnsi="Arial" w:cs="Arial"/>
          <w:sz w:val="20"/>
          <w:szCs w:val="20"/>
        </w:rPr>
        <w:t xml:space="preserve"> o requerimento </w:t>
      </w:r>
      <w:r w:rsidR="00992153">
        <w:rPr>
          <w:rFonts w:ascii="Arial" w:hAnsi="Arial" w:cs="Arial"/>
          <w:sz w:val="20"/>
          <w:szCs w:val="20"/>
        </w:rPr>
        <w:t>do</w:t>
      </w:r>
      <w:r w:rsidRPr="0043641C">
        <w:rPr>
          <w:rFonts w:ascii="Arial" w:hAnsi="Arial" w:cs="Arial"/>
          <w:sz w:val="20"/>
          <w:szCs w:val="20"/>
        </w:rPr>
        <w:t xml:space="preserve"> parcelamento</w:t>
      </w:r>
      <w:r w:rsidR="00992153">
        <w:rPr>
          <w:rFonts w:ascii="Arial" w:hAnsi="Arial" w:cs="Arial"/>
          <w:sz w:val="20"/>
          <w:szCs w:val="20"/>
        </w:rPr>
        <w:t xml:space="preserve"> apresentado pelo contribuinte.</w:t>
      </w:r>
    </w:p>
    <w:p w:rsidR="0043641C" w:rsidRP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Art. 3</w:t>
      </w:r>
      <w:r w:rsidR="00992153" w:rsidRPr="005A280E">
        <w:rPr>
          <w:rFonts w:ascii="Arial" w:hAnsi="Arial" w:cs="Arial"/>
          <w:b/>
          <w:sz w:val="20"/>
          <w:szCs w:val="20"/>
        </w:rPr>
        <w:t>º</w:t>
      </w:r>
      <w:r w:rsidRPr="0043641C">
        <w:rPr>
          <w:rFonts w:ascii="Arial" w:hAnsi="Arial" w:cs="Arial"/>
          <w:sz w:val="20"/>
          <w:szCs w:val="20"/>
        </w:rPr>
        <w:t xml:space="preserve"> Os contribuintes que mantenham em curso processos administrativos ou judiciais, impugnando valores devidos, deverão renunciar aos feitos para fazerem jus aos benefícios previstos nesta lei complementar.</w:t>
      </w:r>
    </w:p>
    <w:p w:rsidR="00992153" w:rsidRDefault="00992153"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Art. 4</w:t>
      </w:r>
      <w:r w:rsidR="00992153" w:rsidRPr="005A280E">
        <w:rPr>
          <w:rFonts w:ascii="Arial" w:hAnsi="Arial" w:cs="Arial"/>
          <w:b/>
          <w:sz w:val="20"/>
          <w:szCs w:val="20"/>
        </w:rPr>
        <w:t>º</w:t>
      </w:r>
      <w:r w:rsidRPr="0043641C">
        <w:rPr>
          <w:rFonts w:ascii="Arial" w:hAnsi="Arial" w:cs="Arial"/>
          <w:sz w:val="20"/>
          <w:szCs w:val="20"/>
        </w:rPr>
        <w:t xml:space="preserve"> O atraso superior a 120 (cento e vinte) dias de qualquer das parcelas emitidas na forma do artigo </w:t>
      </w:r>
      <w:r w:rsidR="00992153">
        <w:rPr>
          <w:rFonts w:ascii="Arial" w:hAnsi="Arial" w:cs="Arial"/>
          <w:sz w:val="20"/>
          <w:szCs w:val="20"/>
        </w:rPr>
        <w:t>1º</w:t>
      </w:r>
      <w:r w:rsidRPr="0043641C">
        <w:rPr>
          <w:rFonts w:ascii="Arial" w:hAnsi="Arial" w:cs="Arial"/>
          <w:sz w:val="20"/>
          <w:szCs w:val="20"/>
        </w:rPr>
        <w:t>, ou como representativa das prestações, objeto do parcelamento formalizado, determinará a imediata execução fiscal, bem como ensejará o retorno da dívida ao "status quo", deixando o devedor de fazer jus ao desconto concedido, nos termos desta lei, abatendo-se o valor eventualmente já pago.</w:t>
      </w:r>
    </w:p>
    <w:p w:rsidR="0043641C" w:rsidRP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Art. 5</w:t>
      </w:r>
      <w:r w:rsidR="00992153" w:rsidRPr="005A280E">
        <w:rPr>
          <w:rFonts w:ascii="Arial" w:hAnsi="Arial" w:cs="Arial"/>
          <w:b/>
          <w:sz w:val="20"/>
          <w:szCs w:val="20"/>
        </w:rPr>
        <w:t>º</w:t>
      </w:r>
      <w:r w:rsidRPr="0043641C">
        <w:rPr>
          <w:rFonts w:ascii="Arial" w:hAnsi="Arial" w:cs="Arial"/>
          <w:sz w:val="20"/>
          <w:szCs w:val="20"/>
        </w:rPr>
        <w:t xml:space="preserve"> O disposto nesta Lei não alcança os pagamentos já efetuados em relação aos débitos objeto de parcelamento administrativo ou judicial, efetuados em data anterior a esta Lei. </w:t>
      </w:r>
    </w:p>
    <w:p w:rsidR="0043641C" w:rsidRPr="0043641C" w:rsidRDefault="0043641C" w:rsidP="0043641C">
      <w:pPr>
        <w:tabs>
          <w:tab w:val="left" w:pos="7196"/>
        </w:tabs>
        <w:spacing w:after="0" w:line="240" w:lineRule="auto"/>
        <w:ind w:firstLine="4502"/>
        <w:jc w:val="both"/>
        <w:rPr>
          <w:rFonts w:ascii="Arial" w:hAnsi="Arial" w:cs="Arial"/>
          <w:sz w:val="20"/>
          <w:szCs w:val="20"/>
        </w:rPr>
      </w:pPr>
    </w:p>
    <w:p w:rsidR="0043641C" w:rsidRPr="0043641C" w:rsidRDefault="0043641C" w:rsidP="0043641C">
      <w:pPr>
        <w:tabs>
          <w:tab w:val="left" w:pos="7196"/>
        </w:tabs>
        <w:spacing w:after="0" w:line="240" w:lineRule="auto"/>
        <w:ind w:firstLine="4502"/>
        <w:jc w:val="both"/>
        <w:rPr>
          <w:rFonts w:ascii="Arial" w:hAnsi="Arial" w:cs="Arial"/>
          <w:sz w:val="20"/>
          <w:szCs w:val="20"/>
        </w:rPr>
      </w:pPr>
      <w:r w:rsidRPr="005A280E">
        <w:rPr>
          <w:rFonts w:ascii="Arial" w:hAnsi="Arial" w:cs="Arial"/>
          <w:b/>
          <w:sz w:val="20"/>
          <w:szCs w:val="20"/>
        </w:rPr>
        <w:t>Art. 6</w:t>
      </w:r>
      <w:r w:rsidR="00992153" w:rsidRPr="005A280E">
        <w:rPr>
          <w:rFonts w:ascii="Arial" w:hAnsi="Arial" w:cs="Arial"/>
          <w:b/>
          <w:sz w:val="20"/>
          <w:szCs w:val="20"/>
        </w:rPr>
        <w:t>º</w:t>
      </w:r>
      <w:r w:rsidRPr="0043641C">
        <w:rPr>
          <w:rFonts w:ascii="Arial" w:hAnsi="Arial" w:cs="Arial"/>
          <w:sz w:val="20"/>
          <w:szCs w:val="20"/>
        </w:rPr>
        <w:t xml:space="preserve"> Esta Lei Complementar entra em vigor na data de sua publicação, revogadas as disposições em contrário.</w:t>
      </w:r>
    </w:p>
    <w:p w:rsidR="00992153" w:rsidRDefault="00992153" w:rsidP="0043641C">
      <w:pPr>
        <w:tabs>
          <w:tab w:val="left" w:pos="7196"/>
        </w:tabs>
        <w:spacing w:after="0" w:line="240" w:lineRule="auto"/>
        <w:ind w:firstLine="4502"/>
        <w:jc w:val="both"/>
        <w:rPr>
          <w:rFonts w:ascii="Arial" w:hAnsi="Arial" w:cs="Arial"/>
          <w:sz w:val="20"/>
          <w:szCs w:val="20"/>
        </w:rPr>
      </w:pPr>
    </w:p>
    <w:p w:rsidR="00992153" w:rsidRDefault="00992153" w:rsidP="0043641C">
      <w:pPr>
        <w:tabs>
          <w:tab w:val="left" w:pos="7196"/>
        </w:tabs>
        <w:spacing w:after="0" w:line="240" w:lineRule="auto"/>
        <w:ind w:firstLine="4502"/>
        <w:jc w:val="both"/>
        <w:rPr>
          <w:rFonts w:ascii="Arial" w:hAnsi="Arial" w:cs="Arial"/>
          <w:sz w:val="20"/>
          <w:szCs w:val="20"/>
        </w:rPr>
      </w:pPr>
    </w:p>
    <w:p w:rsidR="0043641C" w:rsidRDefault="0043641C" w:rsidP="0043641C">
      <w:pPr>
        <w:tabs>
          <w:tab w:val="left" w:pos="7196"/>
        </w:tabs>
        <w:spacing w:after="0" w:line="240" w:lineRule="auto"/>
        <w:ind w:firstLine="4502"/>
        <w:jc w:val="both"/>
        <w:rPr>
          <w:rFonts w:ascii="Arial" w:hAnsi="Arial" w:cs="Arial"/>
          <w:sz w:val="20"/>
          <w:szCs w:val="20"/>
        </w:rPr>
      </w:pPr>
      <w:r w:rsidRPr="0043641C">
        <w:rPr>
          <w:rFonts w:ascii="Arial" w:hAnsi="Arial" w:cs="Arial"/>
          <w:sz w:val="20"/>
          <w:szCs w:val="20"/>
        </w:rPr>
        <w:lastRenderedPageBreak/>
        <w:t>Ferraz de Vasconcelos, 18 de agosto de</w:t>
      </w:r>
      <w:r w:rsidR="00992153">
        <w:rPr>
          <w:rFonts w:ascii="Arial" w:hAnsi="Arial" w:cs="Arial"/>
          <w:sz w:val="20"/>
          <w:szCs w:val="20"/>
        </w:rPr>
        <w:t xml:space="preserve"> 2011.</w:t>
      </w:r>
    </w:p>
    <w:p w:rsidR="00992153" w:rsidRDefault="00992153" w:rsidP="0043641C">
      <w:pPr>
        <w:tabs>
          <w:tab w:val="left" w:pos="7196"/>
        </w:tabs>
        <w:spacing w:after="0" w:line="240" w:lineRule="auto"/>
        <w:ind w:firstLine="4502"/>
        <w:jc w:val="both"/>
        <w:rPr>
          <w:rFonts w:ascii="Arial" w:hAnsi="Arial" w:cs="Arial"/>
          <w:sz w:val="20"/>
          <w:szCs w:val="20"/>
        </w:rPr>
      </w:pPr>
    </w:p>
    <w:p w:rsidR="00992153" w:rsidRPr="0043641C" w:rsidRDefault="00992153" w:rsidP="0043641C">
      <w:pPr>
        <w:tabs>
          <w:tab w:val="left" w:pos="7196"/>
        </w:tabs>
        <w:spacing w:after="0" w:line="240" w:lineRule="auto"/>
        <w:ind w:firstLine="4502"/>
        <w:jc w:val="both"/>
        <w:rPr>
          <w:rFonts w:ascii="Arial" w:hAnsi="Arial" w:cs="Arial"/>
          <w:sz w:val="20"/>
          <w:szCs w:val="20"/>
        </w:rPr>
      </w:pPr>
    </w:p>
    <w:p w:rsidR="00AC1FE7" w:rsidRDefault="00A5501B" w:rsidP="00AC1FE7">
      <w:pPr>
        <w:tabs>
          <w:tab w:val="left" w:pos="7196"/>
        </w:tabs>
        <w:spacing w:after="0" w:line="240" w:lineRule="auto"/>
        <w:jc w:val="center"/>
        <w:rPr>
          <w:rFonts w:ascii="Arial" w:hAnsi="Arial" w:cs="Arial"/>
          <w:sz w:val="20"/>
          <w:szCs w:val="20"/>
        </w:rPr>
      </w:pPr>
      <w:r w:rsidRPr="00A5501B">
        <w:rPr>
          <w:rFonts w:ascii="Arial" w:hAnsi="Arial" w:cs="Arial"/>
          <w:sz w:val="20"/>
          <w:szCs w:val="20"/>
        </w:rPr>
        <w:t>JORGE ABISSAMRA</w:t>
      </w:r>
    </w:p>
    <w:p w:rsidR="00AC1FE7" w:rsidRDefault="00AC1FE7" w:rsidP="00AC1FE7">
      <w:pPr>
        <w:spacing w:after="0" w:line="240" w:lineRule="auto"/>
        <w:jc w:val="center"/>
        <w:rPr>
          <w:rFonts w:ascii="Arial" w:hAnsi="Arial" w:cs="Arial"/>
          <w:sz w:val="20"/>
          <w:szCs w:val="20"/>
        </w:rPr>
      </w:pPr>
      <w:r w:rsidRPr="00A5501B">
        <w:rPr>
          <w:rFonts w:ascii="Arial" w:hAnsi="Arial" w:cs="Arial"/>
          <w:sz w:val="20"/>
          <w:szCs w:val="20"/>
        </w:rPr>
        <w:t>Prefeito</w:t>
      </w:r>
    </w:p>
    <w:p w:rsidR="000A24D5" w:rsidRDefault="000A24D5" w:rsidP="00AC1FE7">
      <w:pPr>
        <w:spacing w:after="0" w:line="240" w:lineRule="auto"/>
        <w:jc w:val="center"/>
        <w:rPr>
          <w:rFonts w:ascii="Arial" w:hAnsi="Arial" w:cs="Arial"/>
          <w:sz w:val="20"/>
          <w:szCs w:val="20"/>
        </w:rPr>
      </w:pPr>
    </w:p>
    <w:p w:rsidR="000A24D5" w:rsidRDefault="000A24D5" w:rsidP="00AC1FE7">
      <w:pPr>
        <w:spacing w:after="0" w:line="240" w:lineRule="auto"/>
        <w:jc w:val="center"/>
        <w:rPr>
          <w:rFonts w:ascii="Arial" w:hAnsi="Arial" w:cs="Arial"/>
          <w:sz w:val="20"/>
          <w:szCs w:val="20"/>
        </w:rPr>
      </w:pPr>
    </w:p>
    <w:p w:rsidR="000A24D5" w:rsidRDefault="00992153" w:rsidP="00AC1FE7">
      <w:pPr>
        <w:spacing w:after="0" w:line="240" w:lineRule="auto"/>
        <w:jc w:val="center"/>
        <w:rPr>
          <w:rFonts w:ascii="Arial" w:hAnsi="Arial" w:cs="Arial"/>
          <w:sz w:val="20"/>
          <w:szCs w:val="20"/>
        </w:rPr>
      </w:pPr>
      <w:r>
        <w:rPr>
          <w:rFonts w:ascii="Arial" w:hAnsi="Arial" w:cs="Arial"/>
          <w:sz w:val="20"/>
          <w:szCs w:val="20"/>
        </w:rPr>
        <w:t>FLÁVIO HENRIQUE MORAES</w:t>
      </w:r>
    </w:p>
    <w:p w:rsidR="000A24D5" w:rsidRDefault="000A24D5" w:rsidP="00AC1FE7">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992153">
        <w:rPr>
          <w:rFonts w:ascii="Arial" w:hAnsi="Arial" w:cs="Arial"/>
          <w:sz w:val="20"/>
          <w:szCs w:val="20"/>
        </w:rPr>
        <w:t>Assuntos Jurídicos</w:t>
      </w:r>
    </w:p>
    <w:p w:rsidR="00992153" w:rsidRDefault="00992153" w:rsidP="00AC1FE7">
      <w:pPr>
        <w:spacing w:after="0" w:line="240" w:lineRule="auto"/>
        <w:jc w:val="center"/>
        <w:rPr>
          <w:rFonts w:ascii="Arial" w:hAnsi="Arial" w:cs="Arial"/>
          <w:sz w:val="20"/>
          <w:szCs w:val="20"/>
        </w:rPr>
      </w:pPr>
    </w:p>
    <w:p w:rsidR="00992153" w:rsidRDefault="00992153" w:rsidP="00AC1FE7">
      <w:pPr>
        <w:spacing w:after="0" w:line="240" w:lineRule="auto"/>
        <w:jc w:val="center"/>
        <w:rPr>
          <w:rFonts w:ascii="Arial" w:hAnsi="Arial" w:cs="Arial"/>
          <w:sz w:val="20"/>
          <w:szCs w:val="20"/>
        </w:rPr>
      </w:pPr>
    </w:p>
    <w:p w:rsidR="00992153" w:rsidRDefault="00992153" w:rsidP="00AC1FE7">
      <w:pPr>
        <w:spacing w:after="0" w:line="240" w:lineRule="auto"/>
        <w:jc w:val="center"/>
        <w:rPr>
          <w:rFonts w:ascii="Arial" w:hAnsi="Arial" w:cs="Arial"/>
          <w:sz w:val="20"/>
          <w:szCs w:val="20"/>
        </w:rPr>
      </w:pPr>
      <w:r>
        <w:rPr>
          <w:rFonts w:ascii="Arial" w:hAnsi="Arial" w:cs="Arial"/>
          <w:sz w:val="20"/>
          <w:szCs w:val="20"/>
        </w:rPr>
        <w:t>ROBINSON FERNANDES MORAES GUEDES</w:t>
      </w:r>
    </w:p>
    <w:p w:rsidR="00992153" w:rsidRDefault="00992153" w:rsidP="00AC1FE7">
      <w:pPr>
        <w:spacing w:after="0" w:line="240" w:lineRule="auto"/>
        <w:jc w:val="center"/>
        <w:rPr>
          <w:rFonts w:ascii="Arial" w:hAnsi="Arial" w:cs="Arial"/>
          <w:sz w:val="20"/>
          <w:szCs w:val="20"/>
        </w:rPr>
      </w:pPr>
      <w:r>
        <w:rPr>
          <w:rFonts w:ascii="Arial" w:hAnsi="Arial" w:cs="Arial"/>
          <w:sz w:val="20"/>
          <w:szCs w:val="20"/>
        </w:rPr>
        <w:t>Secretário Municipal da Fazenda</w:t>
      </w:r>
    </w:p>
    <w:p w:rsidR="008C1DFD" w:rsidRDefault="008C1DFD" w:rsidP="00AC1FE7">
      <w:pPr>
        <w:spacing w:after="0" w:line="240" w:lineRule="auto"/>
        <w:jc w:val="center"/>
        <w:rPr>
          <w:rFonts w:ascii="Arial" w:hAnsi="Arial" w:cs="Arial"/>
          <w:sz w:val="20"/>
          <w:szCs w:val="20"/>
        </w:rPr>
      </w:pPr>
    </w:p>
    <w:p w:rsidR="008C1DFD" w:rsidRDefault="008C1DFD" w:rsidP="00AC1FE7">
      <w:pPr>
        <w:spacing w:after="0" w:line="240" w:lineRule="auto"/>
        <w:jc w:val="center"/>
        <w:rPr>
          <w:rFonts w:ascii="Arial" w:hAnsi="Arial" w:cs="Arial"/>
          <w:sz w:val="20"/>
          <w:szCs w:val="20"/>
        </w:rPr>
      </w:pPr>
    </w:p>
    <w:p w:rsidR="00AC1FE7" w:rsidRDefault="00994E04" w:rsidP="00AC1FE7">
      <w:pPr>
        <w:spacing w:after="0" w:line="240" w:lineRule="auto"/>
        <w:ind w:firstLine="4502"/>
        <w:jc w:val="both"/>
        <w:rPr>
          <w:rFonts w:ascii="Arial" w:hAnsi="Arial" w:cs="Arial"/>
          <w:sz w:val="20"/>
          <w:szCs w:val="20"/>
        </w:rPr>
      </w:pPr>
      <w:r>
        <w:rPr>
          <w:rFonts w:ascii="Arial" w:hAnsi="Arial" w:cs="Arial"/>
          <w:sz w:val="20"/>
          <w:szCs w:val="20"/>
        </w:rPr>
        <w:t>Registrada</w:t>
      </w:r>
      <w:r w:rsidR="00AC1FE7" w:rsidRPr="00970B46">
        <w:rPr>
          <w:rFonts w:ascii="Arial" w:hAnsi="Arial" w:cs="Arial"/>
          <w:sz w:val="20"/>
          <w:szCs w:val="20"/>
        </w:rPr>
        <w:t xml:space="preserve"> na Secretaria Municipal de Administração </w:t>
      </w:r>
      <w:r w:rsidR="008C1DFD">
        <w:rPr>
          <w:rFonts w:ascii="Arial" w:hAnsi="Arial" w:cs="Arial"/>
          <w:sz w:val="20"/>
          <w:szCs w:val="20"/>
        </w:rPr>
        <w:t>–</w:t>
      </w:r>
      <w:r w:rsidR="00AC1FE7" w:rsidRPr="00970B46">
        <w:rPr>
          <w:rFonts w:ascii="Arial" w:hAnsi="Arial" w:cs="Arial"/>
          <w:sz w:val="20"/>
          <w:szCs w:val="20"/>
        </w:rPr>
        <w:t xml:space="preserve"> </w:t>
      </w:r>
      <w:r w:rsidR="008C1DFD">
        <w:rPr>
          <w:rFonts w:ascii="Arial" w:hAnsi="Arial" w:cs="Arial"/>
          <w:sz w:val="20"/>
          <w:szCs w:val="20"/>
        </w:rPr>
        <w:t>Divisão de expediente e Documentação</w:t>
      </w:r>
      <w:r w:rsidR="00AC1FE7" w:rsidRPr="00970B46">
        <w:rPr>
          <w:rFonts w:ascii="Arial" w:hAnsi="Arial" w:cs="Arial"/>
          <w:sz w:val="20"/>
          <w:szCs w:val="20"/>
        </w:rPr>
        <w:t xml:space="preserve"> e publicad</w:t>
      </w:r>
      <w:r>
        <w:rPr>
          <w:rFonts w:ascii="Arial" w:hAnsi="Arial" w:cs="Arial"/>
          <w:sz w:val="20"/>
          <w:szCs w:val="20"/>
        </w:rPr>
        <w:t>a</w:t>
      </w:r>
      <w:r w:rsidR="00AC1FE7" w:rsidRPr="00970B46">
        <w:rPr>
          <w:rFonts w:ascii="Arial" w:hAnsi="Arial" w:cs="Arial"/>
          <w:sz w:val="20"/>
          <w:szCs w:val="20"/>
        </w:rPr>
        <w:t xml:space="preserve"> no Quadr</w:t>
      </w:r>
      <w:r w:rsidR="008C1DFD">
        <w:rPr>
          <w:rFonts w:ascii="Arial" w:hAnsi="Arial" w:cs="Arial"/>
          <w:sz w:val="20"/>
          <w:szCs w:val="20"/>
        </w:rPr>
        <w:t>o de Editais do Paço Municipal d</w:t>
      </w:r>
      <w:r w:rsidR="00AC1FE7" w:rsidRPr="00970B46">
        <w:rPr>
          <w:rFonts w:ascii="Arial" w:hAnsi="Arial" w:cs="Arial"/>
          <w:sz w:val="20"/>
          <w:szCs w:val="20"/>
        </w:rPr>
        <w:t>a mesma data.</w:t>
      </w:r>
    </w:p>
    <w:p w:rsidR="00AC1FE7" w:rsidRDefault="00AC1FE7" w:rsidP="00AC1FE7">
      <w:pPr>
        <w:spacing w:after="0" w:line="240" w:lineRule="auto"/>
        <w:ind w:firstLine="4502"/>
        <w:jc w:val="both"/>
        <w:rPr>
          <w:rFonts w:ascii="Arial" w:hAnsi="Arial" w:cs="Arial"/>
          <w:sz w:val="20"/>
          <w:szCs w:val="20"/>
        </w:rPr>
      </w:pPr>
    </w:p>
    <w:p w:rsidR="00A5501B" w:rsidRPr="00A5501B" w:rsidRDefault="00A5501B" w:rsidP="00AC1FE7">
      <w:pPr>
        <w:tabs>
          <w:tab w:val="left" w:pos="7196"/>
        </w:tabs>
        <w:spacing w:after="0" w:line="240" w:lineRule="auto"/>
        <w:ind w:firstLine="4502"/>
        <w:jc w:val="both"/>
        <w:rPr>
          <w:rFonts w:ascii="Arial" w:hAnsi="Arial" w:cs="Arial"/>
          <w:sz w:val="20"/>
          <w:szCs w:val="20"/>
        </w:rPr>
      </w:pPr>
    </w:p>
    <w:p w:rsidR="00AC1FE7" w:rsidRDefault="00573611" w:rsidP="00AC1FE7">
      <w:pPr>
        <w:tabs>
          <w:tab w:val="left" w:pos="7196"/>
        </w:tabs>
        <w:spacing w:after="0" w:line="240" w:lineRule="auto"/>
        <w:jc w:val="center"/>
        <w:rPr>
          <w:rFonts w:ascii="Arial" w:hAnsi="Arial" w:cs="Arial"/>
          <w:sz w:val="20"/>
          <w:szCs w:val="20"/>
        </w:rPr>
      </w:pPr>
      <w:r>
        <w:rPr>
          <w:rFonts w:ascii="Arial" w:hAnsi="Arial" w:cs="Arial"/>
          <w:sz w:val="20"/>
          <w:szCs w:val="20"/>
        </w:rPr>
        <w:t>ALEXANDRE BALBINO ROSA</w:t>
      </w:r>
    </w:p>
    <w:p w:rsidR="00A5501B" w:rsidRPr="00A5501B" w:rsidRDefault="00573611" w:rsidP="00AC1FE7">
      <w:pPr>
        <w:tabs>
          <w:tab w:val="left" w:pos="7196"/>
        </w:tabs>
        <w:spacing w:after="0" w:line="240" w:lineRule="auto"/>
        <w:jc w:val="center"/>
        <w:rPr>
          <w:rFonts w:ascii="Arial" w:hAnsi="Arial" w:cs="Arial"/>
          <w:sz w:val="20"/>
          <w:szCs w:val="20"/>
        </w:rPr>
      </w:pPr>
      <w:r>
        <w:rPr>
          <w:rFonts w:ascii="Arial" w:hAnsi="Arial" w:cs="Arial"/>
          <w:sz w:val="20"/>
          <w:szCs w:val="20"/>
        </w:rPr>
        <w:t>Secretário</w:t>
      </w:r>
      <w:r w:rsidR="00AC1FE7">
        <w:rPr>
          <w:rFonts w:ascii="Arial" w:hAnsi="Arial" w:cs="Arial"/>
          <w:sz w:val="20"/>
          <w:szCs w:val="20"/>
        </w:rPr>
        <w:t xml:space="preserve"> Municipal d</w:t>
      </w:r>
      <w:r w:rsidR="00AC1FE7" w:rsidRPr="00A5501B">
        <w:rPr>
          <w:rFonts w:ascii="Arial" w:hAnsi="Arial" w:cs="Arial"/>
          <w:sz w:val="20"/>
          <w:szCs w:val="20"/>
        </w:rPr>
        <w:t>e Administração</w:t>
      </w:r>
    </w:p>
    <w:p w:rsidR="00EE6C43" w:rsidRDefault="00A5501B" w:rsidP="00EE6C43">
      <w:pPr>
        <w:spacing w:after="0" w:line="240" w:lineRule="auto"/>
        <w:jc w:val="center"/>
        <w:rPr>
          <w:rFonts w:ascii="Arial" w:hAnsi="Arial" w:cs="Arial"/>
          <w:sz w:val="20"/>
          <w:szCs w:val="20"/>
        </w:rPr>
      </w:pPr>
      <w:r w:rsidRPr="00A5501B">
        <w:rPr>
          <w:rFonts w:ascii="Arial" w:hAnsi="Arial" w:cs="Arial"/>
          <w:sz w:val="20"/>
          <w:szCs w:val="20"/>
        </w:rPr>
        <w:t xml:space="preserve"> </w:t>
      </w:r>
      <w:r w:rsidR="00EE6C43" w:rsidRPr="00A5501B">
        <w:rPr>
          <w:rFonts w:ascii="Arial" w:hAnsi="Arial" w:cs="Arial"/>
          <w:sz w:val="20"/>
          <w:szCs w:val="20"/>
        </w:rPr>
        <w:t xml:space="preserve"> </w:t>
      </w:r>
    </w:p>
    <w:p w:rsidR="00EE6C43" w:rsidRDefault="00EE6C43" w:rsidP="00EE6C43">
      <w:pPr>
        <w:spacing w:after="0" w:line="240" w:lineRule="auto"/>
        <w:jc w:val="center"/>
        <w:rPr>
          <w:rFonts w:ascii="Arial" w:hAnsi="Arial" w:cs="Arial"/>
          <w:sz w:val="20"/>
          <w:szCs w:val="20"/>
        </w:rPr>
      </w:pPr>
    </w:p>
    <w:p w:rsidR="00EE6C43" w:rsidRPr="00104D08" w:rsidRDefault="00EE6C43" w:rsidP="00EE6C4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A5501B" w:rsidRPr="00A5501B" w:rsidRDefault="00A5501B" w:rsidP="00A5501B">
      <w:pPr>
        <w:tabs>
          <w:tab w:val="left" w:pos="7196"/>
        </w:tabs>
        <w:spacing w:line="210" w:lineRule="exact"/>
        <w:ind w:left="3500"/>
        <w:rPr>
          <w:rFonts w:ascii="Arial" w:hAnsi="Arial" w:cs="Arial"/>
          <w:sz w:val="20"/>
          <w:szCs w:val="20"/>
        </w:rPr>
      </w:pPr>
    </w:p>
    <w:p w:rsidR="00893531" w:rsidRPr="00F11B4E" w:rsidRDefault="00A5501B" w:rsidP="00AC1FE7">
      <w:pPr>
        <w:tabs>
          <w:tab w:val="left" w:pos="7196"/>
        </w:tabs>
        <w:spacing w:line="210" w:lineRule="exact"/>
        <w:ind w:left="3500"/>
        <w:rPr>
          <w:rFonts w:ascii="Arial" w:hAnsi="Arial" w:cs="Arial"/>
          <w:sz w:val="20"/>
          <w:szCs w:val="20"/>
        </w:rPr>
      </w:pPr>
      <w:r w:rsidRPr="00A5501B">
        <w:rPr>
          <w:rFonts w:ascii="Arial" w:hAnsi="Arial" w:cs="Arial"/>
          <w:sz w:val="20"/>
          <w:szCs w:val="20"/>
        </w:rPr>
        <w:t xml:space="preserve"> </w:t>
      </w: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75" w:rsidRDefault="000C3C75" w:rsidP="009243B3">
      <w:pPr>
        <w:spacing w:after="0" w:line="240" w:lineRule="auto"/>
      </w:pPr>
      <w:r>
        <w:separator/>
      </w:r>
    </w:p>
  </w:endnote>
  <w:endnote w:type="continuationSeparator" w:id="0">
    <w:p w:rsidR="000C3C75" w:rsidRDefault="000C3C7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75" w:rsidRDefault="000C3C75" w:rsidP="009243B3">
      <w:pPr>
        <w:spacing w:after="0" w:line="240" w:lineRule="auto"/>
      </w:pPr>
      <w:r>
        <w:separator/>
      </w:r>
    </w:p>
  </w:footnote>
  <w:footnote w:type="continuationSeparator" w:id="0">
    <w:p w:rsidR="000C3C75" w:rsidRDefault="000C3C75"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0"/>
  </w:num>
  <w:num w:numId="3">
    <w:abstractNumId w:val="9"/>
  </w:num>
  <w:num w:numId="4">
    <w:abstractNumId w:val="5"/>
  </w:num>
  <w:num w:numId="5">
    <w:abstractNumId w:val="4"/>
  </w:num>
  <w:num w:numId="6">
    <w:abstractNumId w:val="3"/>
  </w:num>
  <w:num w:numId="7">
    <w:abstractNumId w:val="6"/>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41101"/>
    <w:rsid w:val="00043BCA"/>
    <w:rsid w:val="00046C5E"/>
    <w:rsid w:val="00052965"/>
    <w:rsid w:val="00055FC3"/>
    <w:rsid w:val="00064130"/>
    <w:rsid w:val="0006436E"/>
    <w:rsid w:val="00067003"/>
    <w:rsid w:val="00067F15"/>
    <w:rsid w:val="00083DA7"/>
    <w:rsid w:val="0008487F"/>
    <w:rsid w:val="0009090A"/>
    <w:rsid w:val="00094A25"/>
    <w:rsid w:val="000A24D5"/>
    <w:rsid w:val="000A358E"/>
    <w:rsid w:val="000A654D"/>
    <w:rsid w:val="000B12C9"/>
    <w:rsid w:val="000B3980"/>
    <w:rsid w:val="000C0192"/>
    <w:rsid w:val="000C05F7"/>
    <w:rsid w:val="000C33EA"/>
    <w:rsid w:val="000C3C75"/>
    <w:rsid w:val="000E1467"/>
    <w:rsid w:val="000F1F54"/>
    <w:rsid w:val="0012547D"/>
    <w:rsid w:val="0012556D"/>
    <w:rsid w:val="00127124"/>
    <w:rsid w:val="00156B9F"/>
    <w:rsid w:val="00167BA9"/>
    <w:rsid w:val="00171F30"/>
    <w:rsid w:val="0017627F"/>
    <w:rsid w:val="001777CF"/>
    <w:rsid w:val="00180017"/>
    <w:rsid w:val="00192AD2"/>
    <w:rsid w:val="001A1BC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25D26"/>
    <w:rsid w:val="002321EB"/>
    <w:rsid w:val="002351C3"/>
    <w:rsid w:val="002419A5"/>
    <w:rsid w:val="00244313"/>
    <w:rsid w:val="00261409"/>
    <w:rsid w:val="002822BE"/>
    <w:rsid w:val="002829A1"/>
    <w:rsid w:val="00293F09"/>
    <w:rsid w:val="0029461F"/>
    <w:rsid w:val="002A6DED"/>
    <w:rsid w:val="002A6F7B"/>
    <w:rsid w:val="002B11B8"/>
    <w:rsid w:val="002B3C96"/>
    <w:rsid w:val="002C6E96"/>
    <w:rsid w:val="002C7AE2"/>
    <w:rsid w:val="002C7F7F"/>
    <w:rsid w:val="002D2B98"/>
    <w:rsid w:val="002D573B"/>
    <w:rsid w:val="002F02EC"/>
    <w:rsid w:val="002F4336"/>
    <w:rsid w:val="0030464B"/>
    <w:rsid w:val="00310EFA"/>
    <w:rsid w:val="00311002"/>
    <w:rsid w:val="00311C4B"/>
    <w:rsid w:val="003156DD"/>
    <w:rsid w:val="003228FD"/>
    <w:rsid w:val="0035016C"/>
    <w:rsid w:val="00365F3E"/>
    <w:rsid w:val="00381718"/>
    <w:rsid w:val="00386AF8"/>
    <w:rsid w:val="003A2325"/>
    <w:rsid w:val="003A4918"/>
    <w:rsid w:val="003C0805"/>
    <w:rsid w:val="003D55A4"/>
    <w:rsid w:val="003D7FCC"/>
    <w:rsid w:val="003E64D8"/>
    <w:rsid w:val="003F0F0E"/>
    <w:rsid w:val="003F1286"/>
    <w:rsid w:val="003F13C3"/>
    <w:rsid w:val="003F2DEF"/>
    <w:rsid w:val="003F4DB4"/>
    <w:rsid w:val="00401C7C"/>
    <w:rsid w:val="004049B8"/>
    <w:rsid w:val="00405D95"/>
    <w:rsid w:val="00435B45"/>
    <w:rsid w:val="0043641C"/>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7C09"/>
    <w:rsid w:val="004E0B0B"/>
    <w:rsid w:val="004E6B17"/>
    <w:rsid w:val="004E6F49"/>
    <w:rsid w:val="004F2740"/>
    <w:rsid w:val="004F7E07"/>
    <w:rsid w:val="005008A1"/>
    <w:rsid w:val="00501F30"/>
    <w:rsid w:val="00510941"/>
    <w:rsid w:val="00513773"/>
    <w:rsid w:val="00521A20"/>
    <w:rsid w:val="00521F2C"/>
    <w:rsid w:val="00532B27"/>
    <w:rsid w:val="00532C37"/>
    <w:rsid w:val="0053732D"/>
    <w:rsid w:val="0054520A"/>
    <w:rsid w:val="005523F2"/>
    <w:rsid w:val="00566B36"/>
    <w:rsid w:val="005672CB"/>
    <w:rsid w:val="00573611"/>
    <w:rsid w:val="00583289"/>
    <w:rsid w:val="00586D60"/>
    <w:rsid w:val="00597804"/>
    <w:rsid w:val="005A09C1"/>
    <w:rsid w:val="005A1528"/>
    <w:rsid w:val="005A280E"/>
    <w:rsid w:val="005A317C"/>
    <w:rsid w:val="005B1296"/>
    <w:rsid w:val="005B3F4C"/>
    <w:rsid w:val="005B4E07"/>
    <w:rsid w:val="005C1B98"/>
    <w:rsid w:val="005C7FC7"/>
    <w:rsid w:val="005D1B8F"/>
    <w:rsid w:val="005D762E"/>
    <w:rsid w:val="005E476B"/>
    <w:rsid w:val="005F3A88"/>
    <w:rsid w:val="0062251A"/>
    <w:rsid w:val="00631585"/>
    <w:rsid w:val="00660391"/>
    <w:rsid w:val="0066599D"/>
    <w:rsid w:val="00670958"/>
    <w:rsid w:val="00680972"/>
    <w:rsid w:val="0068205D"/>
    <w:rsid w:val="00682928"/>
    <w:rsid w:val="006832C4"/>
    <w:rsid w:val="00693531"/>
    <w:rsid w:val="00695746"/>
    <w:rsid w:val="00697DEF"/>
    <w:rsid w:val="006B04C0"/>
    <w:rsid w:val="006B12AB"/>
    <w:rsid w:val="006B523D"/>
    <w:rsid w:val="006B7A75"/>
    <w:rsid w:val="006C0105"/>
    <w:rsid w:val="006C76B1"/>
    <w:rsid w:val="006D0BF8"/>
    <w:rsid w:val="006D0F49"/>
    <w:rsid w:val="006D364D"/>
    <w:rsid w:val="006E6CD6"/>
    <w:rsid w:val="00702408"/>
    <w:rsid w:val="00704C89"/>
    <w:rsid w:val="00706A3F"/>
    <w:rsid w:val="007167F9"/>
    <w:rsid w:val="00733CF2"/>
    <w:rsid w:val="00736AA0"/>
    <w:rsid w:val="0074429B"/>
    <w:rsid w:val="00770BA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6767"/>
    <w:rsid w:val="0081386B"/>
    <w:rsid w:val="00815017"/>
    <w:rsid w:val="00817E99"/>
    <w:rsid w:val="0082154A"/>
    <w:rsid w:val="00823FDB"/>
    <w:rsid w:val="00826443"/>
    <w:rsid w:val="00826465"/>
    <w:rsid w:val="00830FB1"/>
    <w:rsid w:val="0083796D"/>
    <w:rsid w:val="00846DC3"/>
    <w:rsid w:val="00855D61"/>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6CF"/>
    <w:rsid w:val="009013F6"/>
    <w:rsid w:val="00902EA7"/>
    <w:rsid w:val="00903B34"/>
    <w:rsid w:val="0091592F"/>
    <w:rsid w:val="009165D5"/>
    <w:rsid w:val="009172D0"/>
    <w:rsid w:val="009243B3"/>
    <w:rsid w:val="00931B46"/>
    <w:rsid w:val="0094799A"/>
    <w:rsid w:val="009513B6"/>
    <w:rsid w:val="00961104"/>
    <w:rsid w:val="00964294"/>
    <w:rsid w:val="00966FC8"/>
    <w:rsid w:val="0097276A"/>
    <w:rsid w:val="00973752"/>
    <w:rsid w:val="009823E4"/>
    <w:rsid w:val="00992153"/>
    <w:rsid w:val="00994E04"/>
    <w:rsid w:val="009A1756"/>
    <w:rsid w:val="009A2FE0"/>
    <w:rsid w:val="009A3D2C"/>
    <w:rsid w:val="009A60AF"/>
    <w:rsid w:val="009B2245"/>
    <w:rsid w:val="009B2934"/>
    <w:rsid w:val="009B3F4E"/>
    <w:rsid w:val="009C1236"/>
    <w:rsid w:val="009C25E7"/>
    <w:rsid w:val="009C5378"/>
    <w:rsid w:val="009C6858"/>
    <w:rsid w:val="009D1CB8"/>
    <w:rsid w:val="009E38BD"/>
    <w:rsid w:val="009E6101"/>
    <w:rsid w:val="009F3F60"/>
    <w:rsid w:val="009F6656"/>
    <w:rsid w:val="009F73DF"/>
    <w:rsid w:val="00A118A9"/>
    <w:rsid w:val="00A15C78"/>
    <w:rsid w:val="00A2219E"/>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23F9"/>
    <w:rsid w:val="00AB3AD5"/>
    <w:rsid w:val="00AC1FE7"/>
    <w:rsid w:val="00AC4600"/>
    <w:rsid w:val="00AC6123"/>
    <w:rsid w:val="00AD0587"/>
    <w:rsid w:val="00AD1673"/>
    <w:rsid w:val="00AD30AC"/>
    <w:rsid w:val="00AE19E8"/>
    <w:rsid w:val="00AE226A"/>
    <w:rsid w:val="00B04C76"/>
    <w:rsid w:val="00B133FC"/>
    <w:rsid w:val="00B15C06"/>
    <w:rsid w:val="00B207F5"/>
    <w:rsid w:val="00B215BD"/>
    <w:rsid w:val="00B223E0"/>
    <w:rsid w:val="00B337B4"/>
    <w:rsid w:val="00B4652C"/>
    <w:rsid w:val="00B4659E"/>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1352A"/>
    <w:rsid w:val="00C2146C"/>
    <w:rsid w:val="00C276DF"/>
    <w:rsid w:val="00C33FE0"/>
    <w:rsid w:val="00C34DB3"/>
    <w:rsid w:val="00C369F9"/>
    <w:rsid w:val="00C45290"/>
    <w:rsid w:val="00C5222A"/>
    <w:rsid w:val="00C57001"/>
    <w:rsid w:val="00C63653"/>
    <w:rsid w:val="00C6453D"/>
    <w:rsid w:val="00C95624"/>
    <w:rsid w:val="00CA2786"/>
    <w:rsid w:val="00CA2FA0"/>
    <w:rsid w:val="00CA3B92"/>
    <w:rsid w:val="00CB560A"/>
    <w:rsid w:val="00CC1816"/>
    <w:rsid w:val="00CC4227"/>
    <w:rsid w:val="00CD1FEC"/>
    <w:rsid w:val="00CD27FD"/>
    <w:rsid w:val="00CD40B4"/>
    <w:rsid w:val="00CD54A7"/>
    <w:rsid w:val="00CD7F7C"/>
    <w:rsid w:val="00CE2EC6"/>
    <w:rsid w:val="00CE5FFC"/>
    <w:rsid w:val="00CF6EE2"/>
    <w:rsid w:val="00CF712B"/>
    <w:rsid w:val="00D03495"/>
    <w:rsid w:val="00D0525B"/>
    <w:rsid w:val="00D20F01"/>
    <w:rsid w:val="00D22B4B"/>
    <w:rsid w:val="00D330AB"/>
    <w:rsid w:val="00D44CEE"/>
    <w:rsid w:val="00D6054F"/>
    <w:rsid w:val="00D71FDD"/>
    <w:rsid w:val="00D72469"/>
    <w:rsid w:val="00D80737"/>
    <w:rsid w:val="00D85118"/>
    <w:rsid w:val="00DA1FB8"/>
    <w:rsid w:val="00DA5393"/>
    <w:rsid w:val="00DA75D1"/>
    <w:rsid w:val="00DA7D32"/>
    <w:rsid w:val="00DD0994"/>
    <w:rsid w:val="00DE571C"/>
    <w:rsid w:val="00DF6F9B"/>
    <w:rsid w:val="00E03E00"/>
    <w:rsid w:val="00E07F92"/>
    <w:rsid w:val="00E13254"/>
    <w:rsid w:val="00E14834"/>
    <w:rsid w:val="00E23C8F"/>
    <w:rsid w:val="00E25E08"/>
    <w:rsid w:val="00E36FFA"/>
    <w:rsid w:val="00E41EC5"/>
    <w:rsid w:val="00E45F16"/>
    <w:rsid w:val="00E55B53"/>
    <w:rsid w:val="00E60260"/>
    <w:rsid w:val="00E7247F"/>
    <w:rsid w:val="00E81269"/>
    <w:rsid w:val="00EA43EE"/>
    <w:rsid w:val="00EB3011"/>
    <w:rsid w:val="00EC2A7A"/>
    <w:rsid w:val="00EC3D66"/>
    <w:rsid w:val="00EC5676"/>
    <w:rsid w:val="00EC5C60"/>
    <w:rsid w:val="00EC6E09"/>
    <w:rsid w:val="00ED3646"/>
    <w:rsid w:val="00ED55E7"/>
    <w:rsid w:val="00ED6E30"/>
    <w:rsid w:val="00ED7CDF"/>
    <w:rsid w:val="00EE0FBE"/>
    <w:rsid w:val="00EE3A16"/>
    <w:rsid w:val="00EE50BB"/>
    <w:rsid w:val="00EE6C43"/>
    <w:rsid w:val="00EF2C6B"/>
    <w:rsid w:val="00EF62CB"/>
    <w:rsid w:val="00F012AA"/>
    <w:rsid w:val="00F02B54"/>
    <w:rsid w:val="00F04EDA"/>
    <w:rsid w:val="00F11B4E"/>
    <w:rsid w:val="00F11E04"/>
    <w:rsid w:val="00F1285A"/>
    <w:rsid w:val="00F175C5"/>
    <w:rsid w:val="00F276B2"/>
    <w:rsid w:val="00F303FD"/>
    <w:rsid w:val="00F34ED9"/>
    <w:rsid w:val="00F362B3"/>
    <w:rsid w:val="00F409DF"/>
    <w:rsid w:val="00F41D7F"/>
    <w:rsid w:val="00F4474F"/>
    <w:rsid w:val="00F6487F"/>
    <w:rsid w:val="00F64ED2"/>
    <w:rsid w:val="00F65AF5"/>
    <w:rsid w:val="00F67091"/>
    <w:rsid w:val="00F676D3"/>
    <w:rsid w:val="00F76757"/>
    <w:rsid w:val="00F86179"/>
    <w:rsid w:val="00F90E0B"/>
    <w:rsid w:val="00F9339F"/>
    <w:rsid w:val="00FB40DC"/>
    <w:rsid w:val="00FB4FFA"/>
    <w:rsid w:val="00FC2C0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0F096E3-36F9-4753-B3DA-F747296D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492</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2019-06-06T23:46:00Z</dcterms:created>
  <dcterms:modified xsi:type="dcterms:W3CDTF">2019-06-26T17:54:00Z</dcterms:modified>
</cp:coreProperties>
</file>