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4D6D8B">
        <w:rPr>
          <w:rFonts w:ascii="Arial" w:hAnsi="Arial" w:cs="Arial"/>
          <w:b/>
          <w:sz w:val="20"/>
          <w:szCs w:val="20"/>
        </w:rPr>
        <w:t>70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4D6D8B">
        <w:rPr>
          <w:rFonts w:ascii="Arial" w:hAnsi="Arial" w:cs="Arial"/>
          <w:b/>
          <w:sz w:val="20"/>
          <w:szCs w:val="20"/>
        </w:rPr>
        <w:t>10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5F00D1">
        <w:rPr>
          <w:rFonts w:ascii="Arial" w:hAnsi="Arial" w:cs="Arial"/>
          <w:b/>
          <w:sz w:val="20"/>
          <w:szCs w:val="20"/>
        </w:rPr>
        <w:t>MAIO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3B2632">
        <w:rPr>
          <w:rFonts w:ascii="Arial" w:hAnsi="Arial" w:cs="Arial"/>
          <w:b/>
          <w:sz w:val="20"/>
          <w:szCs w:val="20"/>
        </w:rPr>
        <w:t>2</w:t>
      </w:r>
    </w:p>
    <w:p w:rsidR="009A60AF" w:rsidRPr="00F11B4E" w:rsidRDefault="00D512DA" w:rsidP="00706420">
      <w:pPr>
        <w:ind w:left="5103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Dispõe </w:t>
      </w:r>
      <w:r w:rsidR="005F00D1" w:rsidRPr="006E24C1">
        <w:rPr>
          <w:rFonts w:ascii="Arial" w:hAnsi="Arial" w:cs="Arial"/>
          <w:sz w:val="20"/>
          <w:szCs w:val="20"/>
        </w:rPr>
        <w:t xml:space="preserve">sobre </w:t>
      </w:r>
      <w:r w:rsidR="009F7318">
        <w:rPr>
          <w:rFonts w:ascii="Arial" w:hAnsi="Arial" w:cs="Arial"/>
          <w:sz w:val="20"/>
          <w:szCs w:val="20"/>
        </w:rPr>
        <w:t xml:space="preserve">a </w:t>
      </w:r>
      <w:r w:rsidR="004D6D8B">
        <w:rPr>
          <w:rFonts w:ascii="Arial" w:hAnsi="Arial" w:cs="Arial"/>
          <w:sz w:val="20"/>
          <w:szCs w:val="20"/>
        </w:rPr>
        <w:t>concessão de autorização para a desafetação de área pública</w:t>
      </w:r>
      <w:r w:rsidR="005F00D1">
        <w:rPr>
          <w:rFonts w:ascii="Arial" w:hAnsi="Arial" w:cs="Arial"/>
          <w:sz w:val="20"/>
          <w:szCs w:val="20"/>
        </w:rPr>
        <w:t xml:space="preserve"> que especifica</w:t>
      </w:r>
      <w:r w:rsidR="004D6D8B">
        <w:rPr>
          <w:rFonts w:ascii="Arial" w:hAnsi="Arial" w:cs="Arial"/>
          <w:sz w:val="20"/>
          <w:szCs w:val="20"/>
        </w:rPr>
        <w:t xml:space="preserve"> e dá outras providencias correlatas</w:t>
      </w:r>
      <w:r w:rsidR="005F00D1">
        <w:rPr>
          <w:rFonts w:ascii="Arial" w:hAnsi="Arial" w:cs="Arial"/>
          <w:sz w:val="20"/>
          <w:szCs w:val="20"/>
        </w:rPr>
        <w:t>.</w:t>
      </w:r>
    </w:p>
    <w:p w:rsidR="009A60AF" w:rsidRPr="00F11B4E" w:rsidRDefault="00F26D12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>PREFEITO DA CIDAD</w:t>
      </w:r>
      <w:r w:rsidR="009D2955">
        <w:rPr>
          <w:rFonts w:ascii="Arial" w:hAnsi="Arial" w:cs="Arial"/>
          <w:b/>
          <w:sz w:val="20"/>
          <w:szCs w:val="20"/>
        </w:rPr>
        <w:t>E DE FERRAZ DE VASCONCELOS,</w:t>
      </w:r>
      <w:bookmarkStart w:id="0" w:name="_GoBack"/>
      <w:bookmarkEnd w:id="0"/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</w:t>
      </w:r>
      <w:r w:rsidR="0035111B">
        <w:rPr>
          <w:rFonts w:ascii="Arial" w:hAnsi="Arial" w:cs="Arial"/>
          <w:b/>
          <w:sz w:val="20"/>
          <w:szCs w:val="20"/>
        </w:rPr>
        <w:t>E SU</w:t>
      </w:r>
      <w:r w:rsidR="00037020">
        <w:rPr>
          <w:rFonts w:ascii="Arial" w:hAnsi="Arial" w:cs="Arial"/>
          <w:b/>
          <w:sz w:val="20"/>
          <w:szCs w:val="20"/>
        </w:rPr>
        <w:t xml:space="preserve">AS ATRIBUIÇOES </w:t>
      </w:r>
      <w:r w:rsidR="0035111B">
        <w:rPr>
          <w:rFonts w:ascii="Arial" w:hAnsi="Arial" w:cs="Arial"/>
          <w:b/>
          <w:sz w:val="20"/>
          <w:szCs w:val="20"/>
        </w:rPr>
        <w:t>LEGAIS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434A" w:rsidRDefault="00DC434A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9A60AF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3B2632">
        <w:rPr>
          <w:rFonts w:ascii="Arial" w:hAnsi="Arial" w:cs="Arial"/>
          <w:sz w:val="20"/>
          <w:szCs w:val="20"/>
        </w:rPr>
        <w:t xml:space="preserve"> </w:t>
      </w:r>
      <w:r w:rsidR="0035111B">
        <w:rPr>
          <w:rFonts w:ascii="Arial" w:hAnsi="Arial" w:cs="Arial"/>
          <w:sz w:val="20"/>
          <w:szCs w:val="20"/>
        </w:rPr>
        <w:t>Fica o Executivo Municipal autorizado a proceder a desafetação de 7.784,99m² (sete mil setecentos e oitenta e quatro metros e noventa e nove centímetros quadrados) de área construída e está situada entre a Rua Demétrio da Silva e a Estrada do Bandeirante e localiza-se no loteamento denominado Jardim Santa Rosa</w:t>
      </w:r>
      <w:r w:rsidR="006E24C1" w:rsidRPr="006E24C1">
        <w:rPr>
          <w:rFonts w:ascii="Arial" w:hAnsi="Arial" w:cs="Arial"/>
          <w:sz w:val="20"/>
          <w:szCs w:val="20"/>
        </w:rPr>
        <w:t>.</w:t>
      </w:r>
    </w:p>
    <w:p w:rsidR="00D512DA" w:rsidRDefault="00D512DA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7F5" w:rsidRDefault="003977F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3977F5">
        <w:rPr>
          <w:rFonts w:ascii="Arial" w:hAnsi="Arial" w:cs="Arial"/>
          <w:sz w:val="20"/>
          <w:szCs w:val="20"/>
        </w:rPr>
        <w:t>Refer</w:t>
      </w:r>
      <w:r w:rsidR="0035111B">
        <w:rPr>
          <w:rFonts w:ascii="Arial" w:hAnsi="Arial" w:cs="Arial"/>
          <w:sz w:val="20"/>
          <w:szCs w:val="20"/>
        </w:rPr>
        <w:t>ida</w:t>
      </w:r>
      <w:r w:rsidRPr="003977F5">
        <w:rPr>
          <w:rFonts w:ascii="Arial" w:hAnsi="Arial" w:cs="Arial"/>
          <w:sz w:val="20"/>
          <w:szCs w:val="20"/>
        </w:rPr>
        <w:t xml:space="preserve"> </w:t>
      </w:r>
      <w:r w:rsidR="0035111B">
        <w:rPr>
          <w:rFonts w:ascii="Arial" w:hAnsi="Arial" w:cs="Arial"/>
          <w:sz w:val="20"/>
          <w:szCs w:val="20"/>
        </w:rPr>
        <w:t>desafetação tem como objetivo possibilitar a implantação de um Centro de Acolhimento e Recuperação da Pessoa Dependente Química</w:t>
      </w:r>
      <w:r>
        <w:rPr>
          <w:rFonts w:ascii="Arial" w:hAnsi="Arial" w:cs="Arial"/>
          <w:sz w:val="20"/>
          <w:szCs w:val="20"/>
        </w:rPr>
        <w:t>.</w:t>
      </w:r>
    </w:p>
    <w:p w:rsidR="003977F5" w:rsidRDefault="003977F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11B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Art. 2</w:t>
      </w:r>
      <w:r w:rsidR="00D512DA" w:rsidRPr="00D512DA">
        <w:rPr>
          <w:rFonts w:ascii="Arial" w:hAnsi="Arial" w:cs="Arial"/>
          <w:b/>
          <w:sz w:val="20"/>
          <w:szCs w:val="20"/>
        </w:rPr>
        <w:t>º</w:t>
      </w:r>
      <w:r w:rsidRPr="006E24C1">
        <w:rPr>
          <w:rFonts w:ascii="Arial" w:hAnsi="Arial" w:cs="Arial"/>
          <w:sz w:val="20"/>
          <w:szCs w:val="20"/>
        </w:rPr>
        <w:t xml:space="preserve"> </w:t>
      </w:r>
      <w:r w:rsidR="0035111B">
        <w:rPr>
          <w:rFonts w:ascii="Arial" w:hAnsi="Arial" w:cs="Arial"/>
          <w:sz w:val="20"/>
          <w:szCs w:val="20"/>
        </w:rPr>
        <w:t>A área pública de que trata o artigo 1º desta Lei, está caracterizada através dos anexos I e II, III e IV que passam a fazer parte integrante desta Lei.</w:t>
      </w:r>
    </w:p>
    <w:p w:rsidR="0035111B" w:rsidRDefault="0035111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318" w:rsidRDefault="0035111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31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F7318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orçamento.</w:t>
      </w:r>
    </w:p>
    <w:p w:rsidR="009F7318" w:rsidRDefault="009F731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35111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111B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3977F5">
        <w:rPr>
          <w:rFonts w:ascii="Arial" w:hAnsi="Arial" w:cs="Arial"/>
          <w:sz w:val="20"/>
          <w:szCs w:val="20"/>
        </w:rPr>
        <w:t>Esta lei entra</w:t>
      </w:r>
      <w:r w:rsidR="006E24C1" w:rsidRPr="006E24C1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281AEB" w:rsidRDefault="00281AE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1AEB" w:rsidRDefault="00281AE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Palácio da </w:t>
      </w:r>
      <w:r w:rsidR="00281AEB">
        <w:rPr>
          <w:rFonts w:ascii="Arial" w:hAnsi="Arial" w:cs="Arial"/>
          <w:sz w:val="20"/>
          <w:szCs w:val="20"/>
        </w:rPr>
        <w:t xml:space="preserve">Uva Itália, </w:t>
      </w:r>
      <w:r w:rsidR="0035111B">
        <w:rPr>
          <w:rFonts w:ascii="Arial" w:hAnsi="Arial" w:cs="Arial"/>
          <w:sz w:val="20"/>
          <w:szCs w:val="20"/>
        </w:rPr>
        <w:t>10</w:t>
      </w:r>
      <w:r w:rsidR="00281AEB">
        <w:rPr>
          <w:rFonts w:ascii="Arial" w:hAnsi="Arial" w:cs="Arial"/>
          <w:sz w:val="20"/>
          <w:szCs w:val="20"/>
        </w:rPr>
        <w:t xml:space="preserve"> de </w:t>
      </w:r>
      <w:r w:rsidR="003977F5">
        <w:rPr>
          <w:rFonts w:ascii="Arial" w:hAnsi="Arial" w:cs="Arial"/>
          <w:sz w:val="20"/>
          <w:szCs w:val="20"/>
        </w:rPr>
        <w:t>maio</w:t>
      </w:r>
      <w:r w:rsidR="00281AEB">
        <w:rPr>
          <w:rFonts w:ascii="Arial" w:hAnsi="Arial" w:cs="Arial"/>
          <w:sz w:val="20"/>
          <w:szCs w:val="20"/>
        </w:rPr>
        <w:t xml:space="preserve"> de 2012.</w:t>
      </w:r>
    </w:p>
    <w:p w:rsid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AC1FE7" w:rsidRDefault="00565D70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65D70" w:rsidRDefault="00565D70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81AEB" w:rsidRDefault="00281AEB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AEB" w:rsidRDefault="00281AEB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AEB" w:rsidRDefault="003977F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SILMARA DO CARMO PEREIRA</w:t>
      </w:r>
    </w:p>
    <w:p w:rsidR="00281AEB" w:rsidRDefault="003977F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281AEB">
        <w:rPr>
          <w:rFonts w:ascii="Arial" w:hAnsi="Arial" w:cs="Arial"/>
          <w:sz w:val="20"/>
          <w:szCs w:val="20"/>
        </w:rPr>
        <w:t xml:space="preserve"> Municipal de </w:t>
      </w:r>
      <w:r>
        <w:rPr>
          <w:rFonts w:ascii="Arial" w:hAnsi="Arial" w:cs="Arial"/>
          <w:sz w:val="20"/>
          <w:szCs w:val="20"/>
        </w:rPr>
        <w:t>Saúde</w:t>
      </w:r>
    </w:p>
    <w:p w:rsidR="0035111B" w:rsidRDefault="0035111B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5111B" w:rsidRDefault="0035111B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5111B" w:rsidRDefault="0035111B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ROBERTO MARQUES DA SILVA</w:t>
      </w:r>
    </w:p>
    <w:p w:rsidR="0035111B" w:rsidRDefault="0035111B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Planejamento</w:t>
      </w:r>
    </w:p>
    <w:p w:rsidR="0035111B" w:rsidRDefault="0035111B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5111B" w:rsidRDefault="0035111B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5111B" w:rsidRDefault="0035111B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FLÁVIO HENRIQUE MORAES</w:t>
      </w:r>
    </w:p>
    <w:p w:rsidR="0035111B" w:rsidRDefault="0035111B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Assuntos Jurídicos</w:t>
      </w:r>
    </w:p>
    <w:p w:rsidR="00595235" w:rsidRDefault="0059523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235" w:rsidRDefault="0059523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5D70" w:rsidRDefault="00565D70" w:rsidP="00565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>
        <w:rPr>
          <w:rFonts w:ascii="Arial" w:hAnsi="Arial" w:cs="Arial"/>
          <w:sz w:val="20"/>
          <w:szCs w:val="20"/>
        </w:rPr>
        <w:t>–</w:t>
      </w:r>
      <w:r w:rsidRPr="00970B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Divisão de expediente e Documentação</w:t>
      </w:r>
      <w:r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Pr="00970B46">
        <w:rPr>
          <w:rFonts w:ascii="Arial" w:hAnsi="Arial" w:cs="Arial"/>
          <w:sz w:val="20"/>
          <w:szCs w:val="20"/>
        </w:rPr>
        <w:t xml:space="preserve"> no Quadr</w:t>
      </w:r>
      <w:r>
        <w:rPr>
          <w:rFonts w:ascii="Arial" w:hAnsi="Arial" w:cs="Arial"/>
          <w:sz w:val="20"/>
          <w:szCs w:val="20"/>
        </w:rPr>
        <w:t>o de Editais do Paço Municipal d</w:t>
      </w:r>
      <w:r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565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565D70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Default="00565D70" w:rsidP="00565D70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565D70" w:rsidRDefault="00565D70" w:rsidP="00565D70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>e Administração</w:t>
      </w:r>
    </w:p>
    <w:p w:rsidR="00595235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235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235" w:rsidRPr="00104D08" w:rsidRDefault="00595235" w:rsidP="005952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5235" w:rsidRPr="00A5501B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B70" w:rsidRDefault="00B60B70" w:rsidP="009243B3">
      <w:pPr>
        <w:spacing w:after="0" w:line="240" w:lineRule="auto"/>
      </w:pPr>
      <w:r>
        <w:separator/>
      </w:r>
    </w:p>
  </w:endnote>
  <w:endnote w:type="continuationSeparator" w:id="0">
    <w:p w:rsidR="00B60B70" w:rsidRDefault="00B60B7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B70" w:rsidRDefault="00B60B70" w:rsidP="009243B3">
      <w:pPr>
        <w:spacing w:after="0" w:line="240" w:lineRule="auto"/>
      </w:pPr>
      <w:r>
        <w:separator/>
      </w:r>
    </w:p>
  </w:footnote>
  <w:footnote w:type="continuationSeparator" w:id="0">
    <w:p w:rsidR="00B60B70" w:rsidRDefault="00B60B7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101E3"/>
    <w:rsid w:val="001210AF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19A5"/>
    <w:rsid w:val="00244313"/>
    <w:rsid w:val="00261409"/>
    <w:rsid w:val="00281AEB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4DB7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32B84"/>
    <w:rsid w:val="00336657"/>
    <w:rsid w:val="00345867"/>
    <w:rsid w:val="0035016C"/>
    <w:rsid w:val="0035111B"/>
    <w:rsid w:val="00365F3E"/>
    <w:rsid w:val="00381718"/>
    <w:rsid w:val="00386AF8"/>
    <w:rsid w:val="003977F5"/>
    <w:rsid w:val="003A035E"/>
    <w:rsid w:val="003A2325"/>
    <w:rsid w:val="003A4918"/>
    <w:rsid w:val="003B2632"/>
    <w:rsid w:val="003C0805"/>
    <w:rsid w:val="003D55A4"/>
    <w:rsid w:val="003D7FCC"/>
    <w:rsid w:val="003E64D8"/>
    <w:rsid w:val="003F0F0E"/>
    <w:rsid w:val="003F1286"/>
    <w:rsid w:val="003F13C3"/>
    <w:rsid w:val="003F2DEF"/>
    <w:rsid w:val="003F4DB4"/>
    <w:rsid w:val="00401C7C"/>
    <w:rsid w:val="004049B8"/>
    <w:rsid w:val="00405D95"/>
    <w:rsid w:val="00407601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6D8B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3611"/>
    <w:rsid w:val="00583289"/>
    <w:rsid w:val="00586D60"/>
    <w:rsid w:val="00595235"/>
    <w:rsid w:val="00597804"/>
    <w:rsid w:val="005A09C1"/>
    <w:rsid w:val="005A1528"/>
    <w:rsid w:val="005A280E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2251A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E24C1"/>
    <w:rsid w:val="006E6CD6"/>
    <w:rsid w:val="00702408"/>
    <w:rsid w:val="00704C89"/>
    <w:rsid w:val="00706420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3FFA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652C"/>
    <w:rsid w:val="00B4659E"/>
    <w:rsid w:val="00B60B70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512DA"/>
    <w:rsid w:val="00D6054F"/>
    <w:rsid w:val="00D71FDD"/>
    <w:rsid w:val="00D72469"/>
    <w:rsid w:val="00D80737"/>
    <w:rsid w:val="00D85118"/>
    <w:rsid w:val="00DA1FB8"/>
    <w:rsid w:val="00DA5393"/>
    <w:rsid w:val="00DA75D1"/>
    <w:rsid w:val="00DA7D32"/>
    <w:rsid w:val="00DC434A"/>
    <w:rsid w:val="00DD0994"/>
    <w:rsid w:val="00DE06D5"/>
    <w:rsid w:val="00DE571C"/>
    <w:rsid w:val="00DF6F9B"/>
    <w:rsid w:val="00E03E00"/>
    <w:rsid w:val="00E07F92"/>
    <w:rsid w:val="00E13254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A43EE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5C08"/>
    <w:rsid w:val="00F175C5"/>
    <w:rsid w:val="00F26D12"/>
    <w:rsid w:val="00F276B2"/>
    <w:rsid w:val="00F303FD"/>
    <w:rsid w:val="00F34ED9"/>
    <w:rsid w:val="00F362B3"/>
    <w:rsid w:val="00F409DF"/>
    <w:rsid w:val="00F41D7F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FFE870C-ABFD-4C8B-B7E2-7B1106D2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2019-06-09T00:55:00Z</dcterms:created>
  <dcterms:modified xsi:type="dcterms:W3CDTF">2019-06-26T17:51:00Z</dcterms:modified>
</cp:coreProperties>
</file>