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A878B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BD4CCA">
        <w:rPr>
          <w:rFonts w:ascii="Arial" w:hAnsi="Arial" w:cs="Arial"/>
          <w:b/>
          <w:sz w:val="20"/>
          <w:szCs w:val="20"/>
        </w:rPr>
        <w:t>8</w:t>
      </w:r>
      <w:r w:rsidR="003E6682">
        <w:rPr>
          <w:rFonts w:ascii="Arial" w:hAnsi="Arial" w:cs="Arial"/>
          <w:b/>
          <w:sz w:val="20"/>
          <w:szCs w:val="20"/>
        </w:rPr>
        <w:t>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3E6682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3E6682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9A60AF" w:rsidRPr="00F11B4E" w:rsidRDefault="003E6682" w:rsidP="00A878BE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art. 2º </w:t>
      </w:r>
      <w:r w:rsidR="00B44ED1">
        <w:rPr>
          <w:rFonts w:ascii="Arial" w:hAnsi="Arial" w:cs="Arial"/>
          <w:sz w:val="20"/>
          <w:szCs w:val="20"/>
        </w:rPr>
        <w:t xml:space="preserve">da Lei Complementar nº </w:t>
      </w:r>
      <w:r>
        <w:rPr>
          <w:rFonts w:ascii="Arial" w:hAnsi="Arial" w:cs="Arial"/>
          <w:sz w:val="20"/>
          <w:szCs w:val="20"/>
        </w:rPr>
        <w:t>04, de 23 de agosto de 1991</w:t>
      </w:r>
      <w:r w:rsidR="005F00D1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B44ED1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B44ED1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682" w:rsidRDefault="009A60AF" w:rsidP="002D1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3E6682">
        <w:rPr>
          <w:rFonts w:ascii="Arial" w:hAnsi="Arial" w:cs="Arial"/>
          <w:sz w:val="20"/>
          <w:szCs w:val="20"/>
        </w:rPr>
        <w:t xml:space="preserve">A </w:t>
      </w:r>
      <w:r w:rsidR="0012731D">
        <w:rPr>
          <w:rFonts w:ascii="Arial" w:hAnsi="Arial" w:cs="Arial"/>
          <w:sz w:val="20"/>
          <w:szCs w:val="20"/>
        </w:rPr>
        <w:t xml:space="preserve">Lei Complementar nº </w:t>
      </w:r>
      <w:r w:rsidR="003E6682">
        <w:rPr>
          <w:rFonts w:ascii="Arial" w:hAnsi="Arial" w:cs="Arial"/>
          <w:sz w:val="20"/>
          <w:szCs w:val="20"/>
        </w:rPr>
        <w:t>4/</w:t>
      </w:r>
      <w:r w:rsidR="002D1AD7">
        <w:rPr>
          <w:rFonts w:ascii="Arial" w:hAnsi="Arial" w:cs="Arial"/>
          <w:sz w:val="20"/>
          <w:szCs w:val="20"/>
        </w:rPr>
        <w:t>199</w:t>
      </w:r>
      <w:r w:rsidR="003E6682">
        <w:rPr>
          <w:rFonts w:ascii="Arial" w:hAnsi="Arial" w:cs="Arial"/>
          <w:sz w:val="20"/>
          <w:szCs w:val="20"/>
        </w:rPr>
        <w:t>1</w:t>
      </w:r>
      <w:r w:rsidR="0012731D">
        <w:rPr>
          <w:rFonts w:ascii="Arial" w:hAnsi="Arial" w:cs="Arial"/>
          <w:sz w:val="20"/>
          <w:szCs w:val="20"/>
        </w:rPr>
        <w:t xml:space="preserve">, que dispõe sobre </w:t>
      </w:r>
      <w:r w:rsidR="003E6682">
        <w:rPr>
          <w:rFonts w:ascii="Arial" w:hAnsi="Arial" w:cs="Arial"/>
          <w:sz w:val="20"/>
          <w:szCs w:val="20"/>
        </w:rPr>
        <w:t>bens de uso comum do povo, que passa a integrar a categoria de bens patrimoniais do município e dá outras providencias, em seu art. 2º, passa a vigorar com a seguinte redação:</w:t>
      </w:r>
    </w:p>
    <w:p w:rsidR="003E6682" w:rsidRDefault="003E6682" w:rsidP="002D1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682" w:rsidRDefault="00A878BE" w:rsidP="002D1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(...</w:t>
      </w:r>
      <w:r w:rsidR="003E6682">
        <w:rPr>
          <w:rFonts w:ascii="Arial" w:hAnsi="Arial" w:cs="Arial"/>
          <w:sz w:val="20"/>
          <w:szCs w:val="20"/>
        </w:rPr>
        <w:t>)</w:t>
      </w:r>
    </w:p>
    <w:p w:rsidR="003E6682" w:rsidRDefault="003E6682" w:rsidP="002D1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4ED1" w:rsidRDefault="003E6682" w:rsidP="002D1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O Poder Executivo fica autorizado pela presente lei, a ceder em comodato pelo período de 99 (noventa e nove) anos, à 4 REGIONAL DA ASSOCIAÇÃO DOS INATIVOS E PENSIONISTAS DA POLÍCIA MILITAR DO ESTADO DE SÃO </w:t>
      </w:r>
      <w:proofErr w:type="gramStart"/>
      <w:r>
        <w:rPr>
          <w:rFonts w:ascii="Arial" w:hAnsi="Arial" w:cs="Arial"/>
          <w:sz w:val="20"/>
          <w:szCs w:val="20"/>
        </w:rPr>
        <w:t>PAULO</w:t>
      </w:r>
      <w:r w:rsidR="002D1AD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EE19A8" w:rsidRDefault="00EE19A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B44ED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E28F5" w:rsidRPr="001E28F5">
        <w:rPr>
          <w:rFonts w:ascii="Arial" w:hAnsi="Arial" w:cs="Arial"/>
          <w:b/>
          <w:sz w:val="20"/>
          <w:szCs w:val="20"/>
        </w:rPr>
        <w:t>º</w:t>
      </w:r>
      <w:r w:rsidR="001E28F5">
        <w:rPr>
          <w:rFonts w:ascii="Arial" w:hAnsi="Arial" w:cs="Arial"/>
          <w:sz w:val="20"/>
          <w:szCs w:val="20"/>
        </w:rPr>
        <w:t xml:space="preserve"> Esta L</w:t>
      </w:r>
      <w:r w:rsidR="003977F5">
        <w:rPr>
          <w:rFonts w:ascii="Arial" w:hAnsi="Arial" w:cs="Arial"/>
          <w:sz w:val="20"/>
          <w:szCs w:val="20"/>
        </w:rPr>
        <w:t>ei entra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 w:rsidR="003E6682">
        <w:rPr>
          <w:rFonts w:ascii="Arial" w:hAnsi="Arial" w:cs="Arial"/>
          <w:sz w:val="20"/>
          <w:szCs w:val="20"/>
        </w:rPr>
        <w:t>, continuando em vigor e inalterados os demais artigos constantes da Lei Complementar nº 4/1991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3E6682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3E6682">
        <w:rPr>
          <w:rFonts w:ascii="Arial" w:hAnsi="Arial" w:cs="Arial"/>
          <w:sz w:val="20"/>
          <w:szCs w:val="20"/>
        </w:rPr>
        <w:t>abril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A878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A878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A878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A878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A878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A878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A878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97556E" w:rsidRDefault="0097556E" w:rsidP="00A878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56E" w:rsidRDefault="0097556E" w:rsidP="00A878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A87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A87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A878B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D001A6" w:rsidRDefault="00D001A6" w:rsidP="00A878B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D001A6">
        <w:rPr>
          <w:rFonts w:ascii="Arial" w:hAnsi="Arial" w:cs="Arial"/>
          <w:sz w:val="20"/>
          <w:szCs w:val="20"/>
          <w:lang w:val="en-US"/>
        </w:rPr>
        <w:t>KARIM YOUSIF KAMAL MOUSTAFÁ EL NASHAR</w:t>
      </w:r>
    </w:p>
    <w:p w:rsidR="00565D70" w:rsidRDefault="00565D70" w:rsidP="00A878B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D001A6">
        <w:rPr>
          <w:rFonts w:ascii="Arial" w:hAnsi="Arial" w:cs="Arial"/>
          <w:sz w:val="20"/>
          <w:szCs w:val="20"/>
        </w:rPr>
        <w:t>Assuntos Jurídicos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A1" w:rsidRDefault="001951A1" w:rsidP="009243B3">
      <w:pPr>
        <w:spacing w:after="0" w:line="240" w:lineRule="auto"/>
      </w:pPr>
      <w:r>
        <w:separator/>
      </w:r>
    </w:p>
  </w:endnote>
  <w:endnote w:type="continuationSeparator" w:id="0">
    <w:p w:rsidR="001951A1" w:rsidRDefault="001951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A1" w:rsidRDefault="001951A1" w:rsidP="009243B3">
      <w:pPr>
        <w:spacing w:after="0" w:line="240" w:lineRule="auto"/>
      </w:pPr>
      <w:r>
        <w:separator/>
      </w:r>
    </w:p>
  </w:footnote>
  <w:footnote w:type="continuationSeparator" w:id="0">
    <w:p w:rsidR="001951A1" w:rsidRDefault="001951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951A1"/>
    <w:rsid w:val="001A1BC2"/>
    <w:rsid w:val="001A4A55"/>
    <w:rsid w:val="001B3140"/>
    <w:rsid w:val="001B3BD4"/>
    <w:rsid w:val="001B7C58"/>
    <w:rsid w:val="001C3277"/>
    <w:rsid w:val="001D2561"/>
    <w:rsid w:val="001D43C8"/>
    <w:rsid w:val="001E28F5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1AD7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E6682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878BE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D3163"/>
  <w15:docId w15:val="{B1E3698B-85E0-49CB-B4D7-448A0C5D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2019-06-15T00:53:00Z</dcterms:created>
  <dcterms:modified xsi:type="dcterms:W3CDTF">2019-06-27T19:20:00Z</dcterms:modified>
</cp:coreProperties>
</file>