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0F23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F94B4D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A10FF">
        <w:rPr>
          <w:rFonts w:ascii="Arial" w:hAnsi="Arial" w:cs="Arial"/>
          <w:b/>
          <w:sz w:val="20"/>
          <w:szCs w:val="20"/>
        </w:rPr>
        <w:t>1</w:t>
      </w:r>
      <w:r w:rsidR="003275F3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A10FF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0F2365" w:rsidRPr="00F11B4E" w:rsidRDefault="000F2365" w:rsidP="000F23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2E17D6" w:rsidP="000F23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</w:t>
      </w:r>
      <w:r w:rsidR="00F94B4D">
        <w:rPr>
          <w:rFonts w:ascii="Arial" w:hAnsi="Arial" w:cs="Arial"/>
          <w:sz w:val="20"/>
          <w:szCs w:val="20"/>
        </w:rPr>
        <w:t xml:space="preserve">Poder </w:t>
      </w:r>
      <w:r>
        <w:rPr>
          <w:rFonts w:ascii="Arial" w:hAnsi="Arial" w:cs="Arial"/>
          <w:sz w:val="20"/>
          <w:szCs w:val="20"/>
        </w:rPr>
        <w:t xml:space="preserve">Executivo a </w:t>
      </w:r>
      <w:r w:rsidR="00F94B4D">
        <w:rPr>
          <w:rFonts w:ascii="Arial" w:hAnsi="Arial" w:cs="Arial"/>
          <w:sz w:val="20"/>
          <w:szCs w:val="20"/>
        </w:rPr>
        <w:t>devolver 25% (vinte e cinco por cento) do valor do imposto sobre a propriedade de veículos automotores – IPVA nas condições 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0F2365" w:rsidRDefault="000F2365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F94B4D">
        <w:rPr>
          <w:rFonts w:ascii="Arial" w:hAnsi="Arial" w:cs="Arial"/>
          <w:b/>
          <w:sz w:val="20"/>
          <w:szCs w:val="20"/>
        </w:rPr>
        <w:t>QUE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282" w:rsidRPr="00A76282" w:rsidRDefault="009A60AF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 xml:space="preserve">Fica o </w:t>
      </w:r>
      <w:r w:rsidR="00F94B4D">
        <w:rPr>
          <w:rFonts w:ascii="Arial" w:hAnsi="Arial" w:cs="Arial"/>
          <w:sz w:val="20"/>
          <w:szCs w:val="20"/>
        </w:rPr>
        <w:t xml:space="preserve">Poder </w:t>
      </w:r>
      <w:r w:rsidR="002E17D6">
        <w:rPr>
          <w:rFonts w:ascii="Arial" w:hAnsi="Arial" w:cs="Arial"/>
          <w:sz w:val="20"/>
          <w:szCs w:val="20"/>
        </w:rPr>
        <w:t xml:space="preserve">Executivo autorizado a </w:t>
      </w:r>
      <w:r w:rsidR="00F94B4D">
        <w:rPr>
          <w:rFonts w:ascii="Arial" w:hAnsi="Arial" w:cs="Arial"/>
          <w:sz w:val="20"/>
          <w:szCs w:val="20"/>
        </w:rPr>
        <w:t>devolver 25% (vinte e cinco por cento) do valor do Imposto sobre a Propriedade de Veículos Automotores – IPVA, devidamente recolhido pelo contribuinte que transferir, a partir da publicação desta Lei, veículos automotores registrados em outro município para o Município de Ferraz de Vasconcelos, nos termos e limites da legislação pertinente</w:t>
      </w:r>
      <w:r w:rsidR="00A76282" w:rsidRPr="00A76282">
        <w:rPr>
          <w:rFonts w:ascii="Arial" w:hAnsi="Arial" w:cs="Arial"/>
          <w:sz w:val="20"/>
          <w:szCs w:val="20"/>
        </w:rPr>
        <w:t>.</w:t>
      </w:r>
    </w:p>
    <w:p w:rsidR="00A76282" w:rsidRDefault="00A76282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59FC" w:rsidRDefault="001E31CB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 xml:space="preserve">O </w:t>
      </w:r>
      <w:r w:rsidR="00F94B4D">
        <w:rPr>
          <w:rFonts w:ascii="Arial" w:hAnsi="Arial" w:cs="Arial"/>
          <w:sz w:val="20"/>
          <w:szCs w:val="20"/>
        </w:rPr>
        <w:t>benefício previsto no art. 1º desta Lei será concedido por uma única vez para cada veículo e deve ser requerido pelo próprio contribuinte no mesmo ano em que houver o efetivo recolhimento do IPVA licenciado no Município de Ferraz de Vasconcelos, no prazo de 30 (trinta</w:t>
      </w:r>
      <w:r w:rsidR="002E17D6">
        <w:rPr>
          <w:rFonts w:ascii="Arial" w:hAnsi="Arial" w:cs="Arial"/>
          <w:sz w:val="20"/>
          <w:szCs w:val="20"/>
        </w:rPr>
        <w:t>)</w:t>
      </w:r>
      <w:r w:rsidR="00F94B4D">
        <w:rPr>
          <w:rFonts w:ascii="Arial" w:hAnsi="Arial" w:cs="Arial"/>
          <w:sz w:val="20"/>
          <w:szCs w:val="20"/>
        </w:rPr>
        <w:t xml:space="preserve"> dias após a comprovação do recolhimento total do imposto</w:t>
      </w:r>
      <w:r w:rsidR="002E17D6">
        <w:rPr>
          <w:rFonts w:ascii="Arial" w:hAnsi="Arial" w:cs="Arial"/>
          <w:sz w:val="20"/>
          <w:szCs w:val="20"/>
        </w:rPr>
        <w:t>.</w:t>
      </w:r>
    </w:p>
    <w:p w:rsidR="00F94B4D" w:rsidRDefault="00F94B4D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7976" w:rsidRDefault="00C0445D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94B4D">
        <w:rPr>
          <w:rFonts w:ascii="Arial" w:hAnsi="Arial" w:cs="Arial"/>
          <w:sz w:val="20"/>
          <w:szCs w:val="20"/>
        </w:rPr>
        <w:t>O requerimento a que se refere o art. 2º deve estar instruído com cópia autenticada dos seguintes documentos</w:t>
      </w:r>
      <w:r w:rsidR="00917976">
        <w:rPr>
          <w:rFonts w:ascii="Arial" w:hAnsi="Arial" w:cs="Arial"/>
          <w:sz w:val="20"/>
          <w:szCs w:val="20"/>
        </w:rPr>
        <w:t>:</w:t>
      </w: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F94B4D">
        <w:rPr>
          <w:rFonts w:ascii="Arial" w:hAnsi="Arial" w:cs="Arial"/>
          <w:sz w:val="20"/>
          <w:szCs w:val="20"/>
        </w:rPr>
        <w:t>certificado de propriedade do veículo</w:t>
      </w:r>
      <w:r>
        <w:rPr>
          <w:rFonts w:ascii="Arial" w:hAnsi="Arial" w:cs="Arial"/>
          <w:sz w:val="20"/>
          <w:szCs w:val="20"/>
        </w:rPr>
        <w:t>;</w:t>
      </w: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0F2365">
        <w:rPr>
          <w:rFonts w:ascii="Arial" w:hAnsi="Arial" w:cs="Arial"/>
          <w:sz w:val="20"/>
          <w:szCs w:val="20"/>
        </w:rPr>
        <w:t>Comprovante</w:t>
      </w:r>
      <w:r w:rsidR="00F94B4D">
        <w:rPr>
          <w:rFonts w:ascii="Arial" w:hAnsi="Arial" w:cs="Arial"/>
          <w:sz w:val="20"/>
          <w:szCs w:val="20"/>
        </w:rPr>
        <w:t xml:space="preserve"> da transferência do registro do veículo para o Município de Ferraz de Vasconcelos</w:t>
      </w:r>
      <w:r>
        <w:rPr>
          <w:rFonts w:ascii="Arial" w:hAnsi="Arial" w:cs="Arial"/>
          <w:sz w:val="20"/>
          <w:szCs w:val="20"/>
        </w:rPr>
        <w:t>;</w:t>
      </w:r>
      <w:r w:rsidR="00C3241E">
        <w:rPr>
          <w:rFonts w:ascii="Arial" w:hAnsi="Arial" w:cs="Arial"/>
          <w:sz w:val="20"/>
          <w:szCs w:val="20"/>
        </w:rPr>
        <w:t xml:space="preserve"> e</w:t>
      </w: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C3241E">
        <w:rPr>
          <w:rFonts w:ascii="Arial" w:hAnsi="Arial" w:cs="Arial"/>
          <w:sz w:val="20"/>
          <w:szCs w:val="20"/>
        </w:rPr>
        <w:t>guia de recolhimento do IPVA do veículo com registro no Município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4º </w:t>
      </w:r>
      <w:r w:rsidR="00C3241E">
        <w:rPr>
          <w:rFonts w:ascii="Arial" w:hAnsi="Arial" w:cs="Arial"/>
          <w:sz w:val="20"/>
          <w:szCs w:val="20"/>
        </w:rPr>
        <w:t>O benefício previsto nesta Lei não será concedido se requerido fora do prazo previsto no art. 2º</w:t>
      </w:r>
      <w:r>
        <w:rPr>
          <w:rFonts w:ascii="Arial" w:hAnsi="Arial" w:cs="Arial"/>
          <w:sz w:val="20"/>
          <w:szCs w:val="20"/>
        </w:rPr>
        <w:t>.</w:t>
      </w:r>
    </w:p>
    <w:p w:rsidR="00917976" w:rsidRPr="005A61BC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241E" w:rsidRPr="00C3241E" w:rsidRDefault="00917976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5º </w:t>
      </w:r>
      <w:r w:rsidR="00C3241E">
        <w:rPr>
          <w:rFonts w:ascii="Arial" w:hAnsi="Arial" w:cs="Arial"/>
          <w:sz w:val="20"/>
          <w:szCs w:val="20"/>
        </w:rPr>
        <w:t>A Secretaria Municipal de F</w:t>
      </w:r>
      <w:r w:rsidR="00C3241E" w:rsidRPr="00C3241E">
        <w:rPr>
          <w:rFonts w:ascii="Arial" w:hAnsi="Arial" w:cs="Arial"/>
          <w:sz w:val="20"/>
          <w:szCs w:val="20"/>
        </w:rPr>
        <w:t>azenda fica responsável pela prática dos atos necessários à fiel execução da presente Lei.</w:t>
      </w:r>
    </w:p>
    <w:p w:rsidR="00C3241E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241E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FE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fazer frente às despesas decorrentes da execução desta Lei, fica o Poder Executivo autorizado a abrir crédito adicional especial ao orçamento vigente até o limite de R$ 150.000,00 (cento e cinquenta mil reais).</w:t>
      </w:r>
    </w:p>
    <w:p w:rsidR="00C3241E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241E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241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autorizado na forma do “caput” deste artigo será coberto, nos termos do art. 43, § 1º, II, da Lei Federal nº 4.320, de 17 de março de 1964.</w:t>
      </w:r>
    </w:p>
    <w:p w:rsidR="00C3241E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0FED" w:rsidRDefault="00C3241E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241E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DC2869">
        <w:rPr>
          <w:rFonts w:ascii="Arial" w:hAnsi="Arial" w:cs="Arial"/>
          <w:sz w:val="20"/>
          <w:szCs w:val="20"/>
        </w:rPr>
        <w:t>Esta Lei entra em</w:t>
      </w:r>
      <w:r w:rsidR="006D53B3">
        <w:rPr>
          <w:rFonts w:ascii="Arial" w:hAnsi="Arial" w:cs="Arial"/>
          <w:sz w:val="20"/>
          <w:szCs w:val="20"/>
        </w:rPr>
        <w:t xml:space="preserve"> vigor na data de sua publicação</w:t>
      </w:r>
      <w:r w:rsidR="00430FED">
        <w:rPr>
          <w:rFonts w:ascii="Arial" w:hAnsi="Arial" w:cs="Arial"/>
          <w:sz w:val="20"/>
          <w:szCs w:val="20"/>
        </w:rPr>
        <w:t>.</w:t>
      </w:r>
      <w:r w:rsidR="00CE7345">
        <w:rPr>
          <w:rFonts w:ascii="Arial" w:hAnsi="Arial" w:cs="Arial"/>
          <w:sz w:val="20"/>
          <w:szCs w:val="20"/>
        </w:rPr>
        <w:t xml:space="preserve"> </w:t>
      </w:r>
    </w:p>
    <w:p w:rsidR="00430FED" w:rsidRDefault="00430FED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0F236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0F236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275F3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FD6D85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0F236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0F236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C3241E" w:rsidRDefault="00C3241E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241E" w:rsidRDefault="00C3241E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241E" w:rsidRDefault="00C3241E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MICHAEL CAMPOS CUNHA</w:t>
      </w:r>
    </w:p>
    <w:p w:rsidR="00C3241E" w:rsidRDefault="00C3241E" w:rsidP="000F23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5A61BC" w:rsidRDefault="005A61BC" w:rsidP="000F2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1BC" w:rsidRDefault="005A61BC" w:rsidP="000F23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0F2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0F236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0F236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0F236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0F236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0F236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0F23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0F236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0F236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0F236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FB" w:rsidRDefault="006F4CFB" w:rsidP="009243B3">
      <w:pPr>
        <w:spacing w:after="0" w:line="240" w:lineRule="auto"/>
      </w:pPr>
      <w:r>
        <w:separator/>
      </w:r>
    </w:p>
  </w:endnote>
  <w:endnote w:type="continuationSeparator" w:id="0">
    <w:p w:rsidR="006F4CFB" w:rsidRDefault="006F4C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FB" w:rsidRDefault="006F4CFB" w:rsidP="009243B3">
      <w:pPr>
        <w:spacing w:after="0" w:line="240" w:lineRule="auto"/>
      </w:pPr>
      <w:r>
        <w:separator/>
      </w:r>
    </w:p>
  </w:footnote>
  <w:footnote w:type="continuationSeparator" w:id="0">
    <w:p w:rsidR="006F4CFB" w:rsidRDefault="006F4C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2365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6F4CFB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241E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559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4B4D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4624D"/>
  <w15:docId w15:val="{2DBEB05D-9FFD-4668-8BCD-0DEE24EA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2019-06-19T00:04:00Z</dcterms:created>
  <dcterms:modified xsi:type="dcterms:W3CDTF">2019-06-28T14:25:00Z</dcterms:modified>
</cp:coreProperties>
</file>