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0653E1">
        <w:rPr>
          <w:rFonts w:ascii="Arial" w:hAnsi="Arial" w:cs="Arial"/>
          <w:b/>
          <w:sz w:val="20"/>
          <w:szCs w:val="20"/>
        </w:rPr>
        <w:t>31</w:t>
      </w:r>
      <w:r w:rsidR="00A86664">
        <w:rPr>
          <w:rFonts w:ascii="Arial" w:hAnsi="Arial" w:cs="Arial"/>
          <w:b/>
          <w:sz w:val="20"/>
          <w:szCs w:val="20"/>
        </w:rPr>
        <w:t>8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A86664">
        <w:rPr>
          <w:rFonts w:ascii="Arial" w:hAnsi="Arial" w:cs="Arial"/>
          <w:b/>
          <w:sz w:val="20"/>
          <w:szCs w:val="20"/>
        </w:rPr>
        <w:t>13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A86664">
        <w:rPr>
          <w:rFonts w:ascii="Arial" w:hAnsi="Arial" w:cs="Arial"/>
          <w:b/>
          <w:sz w:val="20"/>
          <w:szCs w:val="20"/>
        </w:rPr>
        <w:t>JUNHO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A86664">
        <w:rPr>
          <w:rFonts w:ascii="Arial" w:hAnsi="Arial" w:cs="Arial"/>
          <w:b/>
          <w:sz w:val="20"/>
          <w:szCs w:val="20"/>
        </w:rPr>
        <w:t>7</w:t>
      </w:r>
    </w:p>
    <w:p w:rsidR="009A60AF" w:rsidRPr="00F11B4E" w:rsidRDefault="00A86664" w:rsidP="005A6183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o Poder Executivo celebrar acordo com a Companhia de Saneamento Básico do Estado de São Paulo - SABESP</w:t>
      </w:r>
      <w:r w:rsidRPr="00A86664">
        <w:rPr>
          <w:rFonts w:ascii="Arial" w:hAnsi="Arial" w:cs="Arial"/>
          <w:b/>
          <w:sz w:val="20"/>
          <w:szCs w:val="20"/>
        </w:rPr>
        <w:t xml:space="preserve"> </w:t>
      </w:r>
      <w:r w:rsidRPr="00A86664">
        <w:rPr>
          <w:rFonts w:ascii="Arial" w:hAnsi="Arial" w:cs="Arial"/>
          <w:sz w:val="20"/>
          <w:szCs w:val="20"/>
        </w:rPr>
        <w:t>no Município de Ferraz</w:t>
      </w:r>
      <w:r>
        <w:rPr>
          <w:rFonts w:ascii="Arial" w:hAnsi="Arial" w:cs="Arial"/>
          <w:sz w:val="20"/>
          <w:szCs w:val="20"/>
        </w:rPr>
        <w:t xml:space="preserve"> de Vasconcelos e, dá outras providencias</w:t>
      </w:r>
      <w:r w:rsidR="005F00D1">
        <w:rPr>
          <w:rFonts w:ascii="Arial" w:hAnsi="Arial" w:cs="Arial"/>
          <w:sz w:val="20"/>
          <w:szCs w:val="20"/>
        </w:rPr>
        <w:t>.</w:t>
      </w: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EA10FF">
        <w:rPr>
          <w:rFonts w:ascii="Arial" w:hAnsi="Arial" w:cs="Arial"/>
          <w:b/>
          <w:sz w:val="20"/>
          <w:szCs w:val="20"/>
        </w:rPr>
        <w:t xml:space="preserve">DA CIDADE </w:t>
      </w:r>
      <w:r w:rsidR="009D2955">
        <w:rPr>
          <w:rFonts w:ascii="Arial" w:hAnsi="Arial" w:cs="Arial"/>
          <w:b/>
          <w:sz w:val="20"/>
          <w:szCs w:val="20"/>
        </w:rPr>
        <w:t xml:space="preserve">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</w:t>
      </w:r>
      <w:r w:rsidR="00EA10FF">
        <w:rPr>
          <w:rFonts w:ascii="Arial" w:hAnsi="Arial" w:cs="Arial"/>
          <w:b/>
          <w:sz w:val="20"/>
          <w:szCs w:val="20"/>
        </w:rPr>
        <w:t>E SU</w:t>
      </w:r>
      <w:r w:rsidR="00037020">
        <w:rPr>
          <w:rFonts w:ascii="Arial" w:hAnsi="Arial" w:cs="Arial"/>
          <w:b/>
          <w:sz w:val="20"/>
          <w:szCs w:val="20"/>
        </w:rPr>
        <w:t xml:space="preserve">AS ATRIBUIÇOES </w:t>
      </w:r>
      <w:r w:rsidR="00EA10FF">
        <w:rPr>
          <w:rFonts w:ascii="Arial" w:hAnsi="Arial" w:cs="Arial"/>
          <w:b/>
          <w:sz w:val="20"/>
          <w:szCs w:val="20"/>
        </w:rPr>
        <w:t>LEGAIS;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571" w:rsidRDefault="007B1571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74A3" w:rsidRDefault="009A60AF" w:rsidP="00A866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5A6183">
        <w:rPr>
          <w:rFonts w:ascii="Arial" w:hAnsi="Arial" w:cs="Arial"/>
          <w:sz w:val="20"/>
          <w:szCs w:val="20"/>
        </w:rPr>
        <w:t xml:space="preserve"> </w:t>
      </w:r>
      <w:r w:rsidR="000653E1">
        <w:rPr>
          <w:rFonts w:ascii="Arial" w:hAnsi="Arial" w:cs="Arial"/>
          <w:sz w:val="20"/>
          <w:szCs w:val="20"/>
        </w:rPr>
        <w:t xml:space="preserve">Fica </w:t>
      </w:r>
      <w:r w:rsidR="00A86664">
        <w:rPr>
          <w:rFonts w:ascii="Arial" w:hAnsi="Arial" w:cs="Arial"/>
          <w:sz w:val="20"/>
          <w:szCs w:val="20"/>
        </w:rPr>
        <w:t>o Poder Executivo autorizado a celebrar acordo com a Companhia de Saneamento Básico do Estado de São Paulo – SABESP, sobre o montante da dívida relativa às faturas de consumo de água e esgoto de seus órgãos e entidades de administração direta, indireta, fundações e autarquias, vencidas e de eventuais débitos futuros, dando como garantia de seu pagamento em ambas as situações a quota parte recebida pelo Município do Imposto sobre Operações relativas à Circulação de Mercadorias e sobre a Prestação de Serviços de Transporte Interestadual e Intermunicipal e de Comunicações – ICMS, a que se refere art. 158</w:t>
      </w:r>
      <w:r w:rsidR="004D32AE">
        <w:rPr>
          <w:rFonts w:ascii="Arial" w:hAnsi="Arial" w:cs="Arial"/>
          <w:sz w:val="20"/>
          <w:szCs w:val="20"/>
        </w:rPr>
        <w:t>, IV e parágrafo único, II da Constituição Federal</w:t>
      </w:r>
      <w:r w:rsidR="006B74A3">
        <w:rPr>
          <w:rFonts w:ascii="Arial" w:hAnsi="Arial" w:cs="Arial"/>
          <w:sz w:val="20"/>
          <w:szCs w:val="20"/>
        </w:rPr>
        <w:t>.</w:t>
      </w:r>
    </w:p>
    <w:p w:rsidR="004D32AE" w:rsidRDefault="004D32AE" w:rsidP="00A866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32AE" w:rsidRPr="007709DA" w:rsidRDefault="004D32AE" w:rsidP="00A866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EE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garantia de que trata o “caput”, deste artigo, inclui a interveniência do Banco do Brasil </w:t>
      </w:r>
      <w:r w:rsidR="000D3EE3">
        <w:rPr>
          <w:rFonts w:ascii="Arial" w:hAnsi="Arial" w:cs="Arial"/>
          <w:sz w:val="20"/>
          <w:szCs w:val="20"/>
        </w:rPr>
        <w:t>SA</w:t>
      </w:r>
      <w:r>
        <w:rPr>
          <w:rFonts w:ascii="Arial" w:hAnsi="Arial" w:cs="Arial"/>
          <w:sz w:val="20"/>
          <w:szCs w:val="20"/>
        </w:rPr>
        <w:t xml:space="preserve"> ou, </w:t>
      </w:r>
      <w:r w:rsidR="000D3EE3">
        <w:rPr>
          <w:rFonts w:ascii="Arial" w:hAnsi="Arial" w:cs="Arial"/>
          <w:sz w:val="20"/>
          <w:szCs w:val="20"/>
        </w:rPr>
        <w:t>de outro que vier a substituí-lo para executar o quanto necessário ao seu cumprimento.</w:t>
      </w:r>
    </w:p>
    <w:p w:rsidR="005A6183" w:rsidRDefault="005A6183" w:rsidP="007709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EE3" w:rsidRDefault="007709DA" w:rsidP="007709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D56">
        <w:rPr>
          <w:rFonts w:ascii="Arial" w:hAnsi="Arial" w:cs="Arial"/>
          <w:b/>
          <w:sz w:val="20"/>
          <w:szCs w:val="20"/>
        </w:rPr>
        <w:t>Art. 2</w:t>
      </w:r>
      <w:r w:rsidR="005A6183" w:rsidRPr="00CA7D56">
        <w:rPr>
          <w:rFonts w:ascii="Arial" w:hAnsi="Arial" w:cs="Arial"/>
          <w:b/>
          <w:sz w:val="20"/>
          <w:szCs w:val="20"/>
        </w:rPr>
        <w:t>º</w:t>
      </w:r>
      <w:r w:rsidRPr="007709DA">
        <w:rPr>
          <w:rFonts w:ascii="Arial" w:hAnsi="Arial" w:cs="Arial"/>
          <w:sz w:val="20"/>
          <w:szCs w:val="20"/>
        </w:rPr>
        <w:t xml:space="preserve"> </w:t>
      </w:r>
      <w:r w:rsidR="000D3EE3">
        <w:rPr>
          <w:rFonts w:ascii="Arial" w:hAnsi="Arial" w:cs="Arial"/>
          <w:sz w:val="20"/>
          <w:szCs w:val="20"/>
        </w:rPr>
        <w:t>As despesas decorrentes com a execução da presente Lei correrão por conta de dotações próprias do orçamento vigente, suplementadas se necessário.</w:t>
      </w:r>
    </w:p>
    <w:p w:rsidR="000D3EE3" w:rsidRDefault="000D3EE3" w:rsidP="007709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0D3EE3" w:rsidP="007709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EE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E0AD9">
        <w:rPr>
          <w:rFonts w:ascii="Arial" w:hAnsi="Arial" w:cs="Arial"/>
          <w:sz w:val="20"/>
          <w:szCs w:val="20"/>
        </w:rPr>
        <w:t>Esta</w:t>
      </w:r>
      <w:r w:rsidR="007709DA" w:rsidRPr="007709DA">
        <w:rPr>
          <w:rFonts w:ascii="Arial" w:hAnsi="Arial" w:cs="Arial"/>
          <w:sz w:val="20"/>
          <w:szCs w:val="20"/>
        </w:rPr>
        <w:t xml:space="preserve"> Lei </w:t>
      </w:r>
      <w:r w:rsidR="00AD7112">
        <w:rPr>
          <w:rFonts w:ascii="Arial" w:hAnsi="Arial" w:cs="Arial"/>
          <w:sz w:val="20"/>
          <w:szCs w:val="20"/>
        </w:rPr>
        <w:t xml:space="preserve">Complementar </w:t>
      </w:r>
      <w:r w:rsidR="007709DA" w:rsidRPr="007709DA">
        <w:rPr>
          <w:rFonts w:ascii="Arial" w:hAnsi="Arial" w:cs="Arial"/>
          <w:sz w:val="20"/>
          <w:szCs w:val="20"/>
        </w:rPr>
        <w:t>entra em vigor na data de sua</w:t>
      </w:r>
      <w:r w:rsidR="004E0AD9">
        <w:rPr>
          <w:rFonts w:ascii="Arial" w:hAnsi="Arial" w:cs="Arial"/>
          <w:sz w:val="20"/>
          <w:szCs w:val="20"/>
        </w:rPr>
        <w:t xml:space="preserve"> </w:t>
      </w:r>
      <w:r w:rsidR="007709DA" w:rsidRPr="007709DA">
        <w:rPr>
          <w:rFonts w:ascii="Arial" w:hAnsi="Arial" w:cs="Arial"/>
          <w:sz w:val="20"/>
          <w:szCs w:val="20"/>
        </w:rPr>
        <w:t>publicação</w:t>
      </w:r>
      <w:r w:rsidR="006B74A3">
        <w:rPr>
          <w:rFonts w:ascii="Arial" w:hAnsi="Arial" w:cs="Arial"/>
          <w:sz w:val="20"/>
          <w:szCs w:val="20"/>
        </w:rPr>
        <w:t>, revoga</w:t>
      </w:r>
      <w:r w:rsidR="00AD7112">
        <w:rPr>
          <w:rFonts w:ascii="Arial" w:hAnsi="Arial" w:cs="Arial"/>
          <w:sz w:val="20"/>
          <w:szCs w:val="20"/>
        </w:rPr>
        <w:t>ndo-se</w:t>
      </w:r>
      <w:r w:rsidR="006B74A3">
        <w:rPr>
          <w:rFonts w:ascii="Arial" w:hAnsi="Arial" w:cs="Arial"/>
          <w:sz w:val="20"/>
          <w:szCs w:val="20"/>
        </w:rPr>
        <w:t xml:space="preserve"> as disposições em contrário</w:t>
      </w:r>
      <w:r w:rsidR="007709DA" w:rsidRPr="007709DA">
        <w:rPr>
          <w:rFonts w:ascii="Arial" w:hAnsi="Arial" w:cs="Arial"/>
          <w:sz w:val="20"/>
          <w:szCs w:val="20"/>
        </w:rPr>
        <w:t xml:space="preserve">. </w:t>
      </w:r>
    </w:p>
    <w:p w:rsidR="007709DA" w:rsidRPr="007709DA" w:rsidRDefault="007709DA" w:rsidP="007709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7709DA" w:rsidP="007709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AD7112">
        <w:rPr>
          <w:rFonts w:ascii="Arial" w:hAnsi="Arial" w:cs="Arial"/>
          <w:sz w:val="20"/>
          <w:szCs w:val="20"/>
        </w:rPr>
        <w:t>13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AD7112">
        <w:rPr>
          <w:rFonts w:ascii="Arial" w:hAnsi="Arial" w:cs="Arial"/>
          <w:sz w:val="20"/>
          <w:szCs w:val="20"/>
        </w:rPr>
        <w:t>junho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AD7112">
        <w:rPr>
          <w:rFonts w:ascii="Arial" w:hAnsi="Arial" w:cs="Arial"/>
          <w:sz w:val="20"/>
          <w:szCs w:val="20"/>
        </w:rPr>
        <w:t>7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FD6D8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AD7112">
        <w:rPr>
          <w:rFonts w:ascii="Arial" w:hAnsi="Arial" w:cs="Arial"/>
          <w:sz w:val="20"/>
          <w:szCs w:val="20"/>
        </w:rPr>
        <w:t>CARLOS FERNANDES CHACON</w:t>
      </w:r>
    </w:p>
    <w:p w:rsidR="00565D70" w:rsidRDefault="00565D7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D6D85">
        <w:rPr>
          <w:rFonts w:ascii="Arial" w:hAnsi="Arial" w:cs="Arial"/>
          <w:sz w:val="20"/>
          <w:szCs w:val="20"/>
        </w:rPr>
        <w:t xml:space="preserve"> </w:t>
      </w:r>
    </w:p>
    <w:p w:rsidR="00AD7112" w:rsidRDefault="00AD7112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7112" w:rsidRDefault="00AD7112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7112" w:rsidRDefault="00AD7112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AD7112" w:rsidRDefault="00AD7112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4E0AD9" w:rsidRDefault="004E0AD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AD9" w:rsidRDefault="004E0AD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5D70" w:rsidRDefault="003E6682" w:rsidP="00565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565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565D7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AD7112" w:rsidP="00565D7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565D70" w:rsidRDefault="00565D70" w:rsidP="00565D7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AD7112">
        <w:rPr>
          <w:rFonts w:ascii="Arial" w:hAnsi="Arial" w:cs="Arial"/>
          <w:sz w:val="20"/>
          <w:szCs w:val="20"/>
        </w:rPr>
        <w:t>Administração</w:t>
      </w: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Pr="00104D08" w:rsidRDefault="00595235" w:rsidP="005952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lastRenderedPageBreak/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8BC" w:rsidRDefault="002708BC" w:rsidP="009243B3">
      <w:pPr>
        <w:spacing w:after="0" w:line="240" w:lineRule="auto"/>
      </w:pPr>
      <w:r>
        <w:separator/>
      </w:r>
    </w:p>
  </w:endnote>
  <w:endnote w:type="continuationSeparator" w:id="0">
    <w:p w:rsidR="002708BC" w:rsidRDefault="002708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8BC" w:rsidRDefault="002708BC" w:rsidP="009243B3">
      <w:pPr>
        <w:spacing w:after="0" w:line="240" w:lineRule="auto"/>
      </w:pPr>
      <w:r>
        <w:separator/>
      </w:r>
    </w:p>
  </w:footnote>
  <w:footnote w:type="continuationSeparator" w:id="0">
    <w:p w:rsidR="002708BC" w:rsidRDefault="002708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5640D"/>
    <w:rsid w:val="0006109B"/>
    <w:rsid w:val="00064130"/>
    <w:rsid w:val="0006436E"/>
    <w:rsid w:val="000653E1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D3EE3"/>
    <w:rsid w:val="000E1467"/>
    <w:rsid w:val="000E3E3E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08BC"/>
    <w:rsid w:val="0027431E"/>
    <w:rsid w:val="00281AEB"/>
    <w:rsid w:val="002822BE"/>
    <w:rsid w:val="002829A1"/>
    <w:rsid w:val="002837A8"/>
    <w:rsid w:val="00293F09"/>
    <w:rsid w:val="0029461F"/>
    <w:rsid w:val="002A1EAF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3F68F0"/>
    <w:rsid w:val="00401C7C"/>
    <w:rsid w:val="004049B8"/>
    <w:rsid w:val="00405D95"/>
    <w:rsid w:val="00407601"/>
    <w:rsid w:val="0042734A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97A50"/>
    <w:rsid w:val="004A4C2A"/>
    <w:rsid w:val="004A7210"/>
    <w:rsid w:val="004B0188"/>
    <w:rsid w:val="004B7B3E"/>
    <w:rsid w:val="004C2103"/>
    <w:rsid w:val="004D172F"/>
    <w:rsid w:val="004D32AE"/>
    <w:rsid w:val="004D3A69"/>
    <w:rsid w:val="004D4933"/>
    <w:rsid w:val="004D4C0B"/>
    <w:rsid w:val="004D54DD"/>
    <w:rsid w:val="004D7C09"/>
    <w:rsid w:val="004E0AD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A6183"/>
    <w:rsid w:val="005A66C1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FF"/>
    <w:rsid w:val="00693531"/>
    <w:rsid w:val="00695746"/>
    <w:rsid w:val="00697DEF"/>
    <w:rsid w:val="006B04C0"/>
    <w:rsid w:val="006B12AB"/>
    <w:rsid w:val="006B523D"/>
    <w:rsid w:val="006B74A3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08F3"/>
    <w:rsid w:val="0074429B"/>
    <w:rsid w:val="007709DA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1571"/>
    <w:rsid w:val="007B54FD"/>
    <w:rsid w:val="007C13DF"/>
    <w:rsid w:val="007D425F"/>
    <w:rsid w:val="007D4528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00901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D61"/>
    <w:rsid w:val="00863D04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86664"/>
    <w:rsid w:val="00A90EE6"/>
    <w:rsid w:val="00A91095"/>
    <w:rsid w:val="00A918E5"/>
    <w:rsid w:val="00A93F2E"/>
    <w:rsid w:val="00AA0F48"/>
    <w:rsid w:val="00AA3008"/>
    <w:rsid w:val="00AA5036"/>
    <w:rsid w:val="00AA5ABE"/>
    <w:rsid w:val="00AA6810"/>
    <w:rsid w:val="00AB08D0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D7112"/>
    <w:rsid w:val="00AE19E8"/>
    <w:rsid w:val="00AE226A"/>
    <w:rsid w:val="00B04C76"/>
    <w:rsid w:val="00B133FC"/>
    <w:rsid w:val="00B15C06"/>
    <w:rsid w:val="00B207F5"/>
    <w:rsid w:val="00B215BD"/>
    <w:rsid w:val="00B223E0"/>
    <w:rsid w:val="00B2422E"/>
    <w:rsid w:val="00B337B4"/>
    <w:rsid w:val="00B43377"/>
    <w:rsid w:val="00B44ED1"/>
    <w:rsid w:val="00B4652C"/>
    <w:rsid w:val="00B4659E"/>
    <w:rsid w:val="00B80AD9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D4F1E"/>
    <w:rsid w:val="00BE4517"/>
    <w:rsid w:val="00BE7C9D"/>
    <w:rsid w:val="00BF41E7"/>
    <w:rsid w:val="00BF620A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1CB4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70C0C"/>
    <w:rsid w:val="00C95624"/>
    <w:rsid w:val="00CA2786"/>
    <w:rsid w:val="00CA2FA0"/>
    <w:rsid w:val="00CA3B92"/>
    <w:rsid w:val="00CA7D56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A6F99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85C1593-2FB8-496C-8E0E-6CEE4078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2019-06-30T17:59:00Z</dcterms:created>
  <dcterms:modified xsi:type="dcterms:W3CDTF">2019-07-04T17:25:00Z</dcterms:modified>
</cp:coreProperties>
</file>