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5747998C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F365F">
        <w:rPr>
          <w:rFonts w:ascii="Arial" w:eastAsia="Times New Roman" w:hAnsi="Arial" w:cs="Arial"/>
          <w:b/>
          <w:sz w:val="20"/>
          <w:szCs w:val="20"/>
          <w:lang w:eastAsia="pt-BR"/>
        </w:rPr>
        <w:t>70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5F365F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C94D75">
        <w:rPr>
          <w:rFonts w:ascii="Arial" w:eastAsia="Times New Roman" w:hAnsi="Arial" w:cs="Arial"/>
          <w:b/>
          <w:sz w:val="20"/>
          <w:szCs w:val="20"/>
          <w:lang w:eastAsia="pt-BR"/>
        </w:rPr>
        <w:t>SETEMBRO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617EA53B" w:rsidR="007E2389" w:rsidRPr="007E2389" w:rsidRDefault="005F365F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Dispõe sobre modificações na Lei Complementar nº 167, de 13 de dezembro de 2005, que dispõe sobre o Estatuto dos Servidores Públicos do Município de Ferraz de Vasconcelos e dá outras providências correlatas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5F1ED56" w14:textId="1EDDF115" w:rsidR="007E2389" w:rsidRPr="00D17BFE" w:rsidRDefault="00485C5B" w:rsidP="00D17BFE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O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O EM EXERCÍCIO,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D</w:t>
      </w:r>
      <w:r w:rsidR="00C94D75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A CIDADE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FERRAZ DE VASCONCELOS, </w:t>
      </w:r>
      <w:r w:rsidR="00105540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no uso das atribuições que lhe são conferidas por Lei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D17BFE" w:rsidRPr="00AC38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faço saber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A3317D3" w14:textId="77777777" w:rsidR="005F365F" w:rsidRDefault="007E2389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5F365F">
        <w:rPr>
          <w:rFonts w:ascii="Arial" w:eastAsia="Times New Roman" w:hAnsi="Arial" w:cs="Arial"/>
          <w:sz w:val="20"/>
          <w:szCs w:val="20"/>
          <w:lang w:eastAsia="pt-BR"/>
        </w:rPr>
        <w:t>Altera a redação do caput do artigo 44 e acrescenta o § 5º, da Lei Complementar nº 167, de 13 de dezembro de 2005, o qual passa a vigorar com a seguinte redação:</w:t>
      </w:r>
    </w:p>
    <w:p w14:paraId="37F2D1A7" w14:textId="77777777" w:rsidR="005F365F" w:rsidRDefault="005F365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2485A4B" w14:textId="5C9E41AF" w:rsidR="007E681F" w:rsidRDefault="005F365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“Art. 44. Readaptação é a investidura do servidor em cargo de atribuições e responsabilidades compatíveis com a limitação que tenha sofrido em sua capacidade física ou mental, verificada em inspeção médica, ou após análise do INSS</w:t>
      </w:r>
      <w:r w:rsidR="007E681F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3E4ACE4F" w14:textId="56D99094" w:rsidR="007B5ADF" w:rsidRDefault="007B5AD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38C5C79" w14:textId="153AF81A" w:rsidR="007B5ADF" w:rsidRDefault="007B5AD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§ 1º (...)</w:t>
      </w:r>
    </w:p>
    <w:p w14:paraId="124CB26C" w14:textId="23659CD2" w:rsidR="007B5ADF" w:rsidRDefault="007B5AD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05F5444" w14:textId="6691A199" w:rsidR="007B5ADF" w:rsidRDefault="007B5ADF" w:rsidP="007B5ADF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§ </w:t>
      </w:r>
      <w:r>
        <w:rPr>
          <w:rFonts w:ascii="Arial" w:eastAsia="Times New Roman" w:hAnsi="Arial" w:cs="Arial"/>
          <w:sz w:val="20"/>
          <w:szCs w:val="20"/>
          <w:lang w:eastAsia="pt-BR"/>
        </w:rPr>
        <w:t>2</w:t>
      </w:r>
      <w:r>
        <w:rPr>
          <w:rFonts w:ascii="Arial" w:eastAsia="Times New Roman" w:hAnsi="Arial" w:cs="Arial"/>
          <w:sz w:val="20"/>
          <w:szCs w:val="20"/>
          <w:lang w:eastAsia="pt-BR"/>
        </w:rPr>
        <w:t>º (...)</w:t>
      </w:r>
    </w:p>
    <w:p w14:paraId="0C3DF7FD" w14:textId="243086C0" w:rsidR="007B5ADF" w:rsidRDefault="007B5AD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2DDFCAD" w14:textId="72C66A4C" w:rsidR="007B5ADF" w:rsidRDefault="007B5ADF" w:rsidP="007B5ADF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§ </w:t>
      </w:r>
      <w:r>
        <w:rPr>
          <w:rFonts w:ascii="Arial" w:eastAsia="Times New Roman" w:hAnsi="Arial" w:cs="Arial"/>
          <w:sz w:val="20"/>
          <w:szCs w:val="20"/>
          <w:lang w:eastAsia="pt-BR"/>
        </w:rPr>
        <w:t>3</w:t>
      </w:r>
      <w:r>
        <w:rPr>
          <w:rFonts w:ascii="Arial" w:eastAsia="Times New Roman" w:hAnsi="Arial" w:cs="Arial"/>
          <w:sz w:val="20"/>
          <w:szCs w:val="20"/>
          <w:lang w:eastAsia="pt-BR"/>
        </w:rPr>
        <w:t>º (...)</w:t>
      </w:r>
    </w:p>
    <w:p w14:paraId="7D7723F5" w14:textId="5EAB5B2C" w:rsidR="007B5ADF" w:rsidRDefault="007B5AD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37C0522" w14:textId="42CDA269" w:rsidR="007B5ADF" w:rsidRDefault="007B5ADF" w:rsidP="007B5ADF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§ </w:t>
      </w:r>
      <w:r>
        <w:rPr>
          <w:rFonts w:ascii="Arial" w:eastAsia="Times New Roman" w:hAnsi="Arial" w:cs="Arial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sz w:val="20"/>
          <w:szCs w:val="20"/>
          <w:lang w:eastAsia="pt-BR"/>
        </w:rPr>
        <w:t>º (...)</w:t>
      </w:r>
    </w:p>
    <w:p w14:paraId="2C773B72" w14:textId="75305D33" w:rsidR="007B5ADF" w:rsidRDefault="007B5AD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B747718" w14:textId="3A680CA4" w:rsidR="007B5ADF" w:rsidRDefault="007B5AD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§ 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º </w:t>
      </w:r>
      <w:r>
        <w:rPr>
          <w:rFonts w:ascii="Arial" w:eastAsia="Times New Roman" w:hAnsi="Arial" w:cs="Arial"/>
          <w:sz w:val="20"/>
          <w:szCs w:val="20"/>
          <w:lang w:eastAsia="pt-BR"/>
        </w:rPr>
        <w:t>A readaptação será efetivada após a publicação da competente Portaria de Readaptação a ser processada pela Secretaria Municipal de Administração, cujo procedimento será regulamentado por Decreto.”</w:t>
      </w:r>
    </w:p>
    <w:p w14:paraId="4B2F4CA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20737893" w14:textId="77777777" w:rsidR="007B5ADF" w:rsidRDefault="00B51D5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51D55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7B5ADF">
        <w:rPr>
          <w:rFonts w:ascii="Arial" w:eastAsia="Times New Roman" w:hAnsi="Arial" w:cs="Arial"/>
          <w:bCs/>
          <w:sz w:val="20"/>
          <w:szCs w:val="20"/>
          <w:lang w:eastAsia="pt-BR"/>
        </w:rPr>
        <w:t>Altera o artigo 12</w:t>
      </w:r>
      <w:r w:rsidR="007E681F" w:rsidRPr="007E681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4 da Lei Complementar nº </w:t>
      </w:r>
      <w:r w:rsidR="007B5ADF">
        <w:rPr>
          <w:rFonts w:ascii="Arial" w:eastAsia="Times New Roman" w:hAnsi="Arial" w:cs="Arial"/>
          <w:bCs/>
          <w:sz w:val="20"/>
          <w:szCs w:val="20"/>
          <w:lang w:eastAsia="pt-BR"/>
        </w:rPr>
        <w:t>167</w:t>
      </w:r>
      <w:r w:rsidR="007E681F" w:rsidRPr="007E681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de </w:t>
      </w:r>
      <w:r w:rsidR="007B5ADF">
        <w:rPr>
          <w:rFonts w:ascii="Arial" w:eastAsia="Times New Roman" w:hAnsi="Arial" w:cs="Arial"/>
          <w:bCs/>
          <w:sz w:val="20"/>
          <w:szCs w:val="20"/>
          <w:lang w:eastAsia="pt-BR"/>
        </w:rPr>
        <w:t>13</w:t>
      </w:r>
      <w:r w:rsidR="007E681F" w:rsidRPr="007E681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7B5ADF">
        <w:rPr>
          <w:rFonts w:ascii="Arial" w:eastAsia="Times New Roman" w:hAnsi="Arial" w:cs="Arial"/>
          <w:bCs/>
          <w:sz w:val="20"/>
          <w:szCs w:val="20"/>
          <w:lang w:eastAsia="pt-BR"/>
        </w:rPr>
        <w:t>dezembro</w:t>
      </w:r>
      <w:r w:rsidR="007E681F" w:rsidRPr="007E681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20</w:t>
      </w:r>
      <w:r w:rsidR="007B5ADF">
        <w:rPr>
          <w:rFonts w:ascii="Arial" w:eastAsia="Times New Roman" w:hAnsi="Arial" w:cs="Arial"/>
          <w:bCs/>
          <w:sz w:val="20"/>
          <w:szCs w:val="20"/>
          <w:lang w:eastAsia="pt-BR"/>
        </w:rPr>
        <w:t>05, o qual passa a vigorar com a seguinte redação:</w:t>
      </w:r>
    </w:p>
    <w:p w14:paraId="62D9DA31" w14:textId="77777777" w:rsidR="007B5ADF" w:rsidRDefault="007B5AD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B44E841" w14:textId="6E55D789" w:rsidR="007E681F" w:rsidRPr="007E681F" w:rsidRDefault="007B5AD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“Art. 124. Pelo nascimento de filhos ou adoção, o servidor terá direito a licença paternidade de 7 (sete) dias consecutivos, a qual se estende aos casos de natimorto ou aborto</w:t>
      </w:r>
      <w:r w:rsidR="007E681F" w:rsidRPr="007E681F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”</w:t>
      </w:r>
    </w:p>
    <w:p w14:paraId="28BB4961" w14:textId="77777777" w:rsidR="007E681F" w:rsidRDefault="007E681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5E677717" w14:textId="77777777" w:rsidR="00F5440D" w:rsidRDefault="00527614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3º </w:t>
      </w:r>
      <w:r w:rsidR="007B5ADF">
        <w:rPr>
          <w:rFonts w:ascii="Arial" w:eastAsia="Times New Roman" w:hAnsi="Arial" w:cs="Arial"/>
          <w:bCs/>
          <w:sz w:val="20"/>
          <w:szCs w:val="20"/>
          <w:lang w:eastAsia="pt-BR"/>
        </w:rPr>
        <w:t>Altera o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caput do art</w:t>
      </w:r>
      <w:r w:rsidR="007B5AD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igo 132, acrescentando incisos, revogando o parágrafo único e acrescentando os §§ 1º, 2º, 3º e </w:t>
      </w:r>
      <w:r w:rsidR="00F5440D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>º</w:t>
      </w:r>
      <w:r w:rsidR="00F5440D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proofErr w:type="spellStart"/>
      <w:r w:rsidR="00F5440D">
        <w:rPr>
          <w:rFonts w:ascii="Arial" w:eastAsia="Times New Roman" w:hAnsi="Arial" w:cs="Arial"/>
          <w:bCs/>
          <w:sz w:val="20"/>
          <w:szCs w:val="20"/>
          <w:lang w:eastAsia="pt-BR"/>
        </w:rPr>
        <w:t>da</w:t>
      </w:r>
      <w:proofErr w:type="spellEnd"/>
      <w:r w:rsidR="00F5440D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>Lei Complementar nº 1</w:t>
      </w:r>
      <w:r w:rsidR="00F5440D">
        <w:rPr>
          <w:rFonts w:ascii="Arial" w:eastAsia="Times New Roman" w:hAnsi="Arial" w:cs="Arial"/>
          <w:bCs/>
          <w:sz w:val="20"/>
          <w:szCs w:val="20"/>
          <w:lang w:eastAsia="pt-BR"/>
        </w:rPr>
        <w:t>67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de </w:t>
      </w:r>
      <w:r w:rsidR="00F5440D">
        <w:rPr>
          <w:rFonts w:ascii="Arial" w:eastAsia="Times New Roman" w:hAnsi="Arial" w:cs="Arial"/>
          <w:bCs/>
          <w:sz w:val="20"/>
          <w:szCs w:val="20"/>
          <w:lang w:eastAsia="pt-BR"/>
        </w:rPr>
        <w:t>13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F5440D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dezembro </w:t>
      </w:r>
      <w:r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>de 200</w:t>
      </w:r>
      <w:r w:rsidR="00F5440D">
        <w:rPr>
          <w:rFonts w:ascii="Arial" w:eastAsia="Times New Roman" w:hAnsi="Arial" w:cs="Arial"/>
          <w:bCs/>
          <w:sz w:val="20"/>
          <w:szCs w:val="20"/>
          <w:lang w:eastAsia="pt-BR"/>
        </w:rPr>
        <w:t>5, o qual passa a vigorar com a seguinte redação:</w:t>
      </w:r>
    </w:p>
    <w:p w14:paraId="291F9B27" w14:textId="77777777" w:rsidR="00F5440D" w:rsidRDefault="00F5440D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47964B6" w14:textId="77777777" w:rsidR="00F5440D" w:rsidRDefault="00F5440D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“Art. 132. É assegurado ao servidor o direito a licença remunerada para o desempenho de mandato em confederação, federação, associação de classe de âmbito nacional ou sindicato representativo da categoria ou entidade fiscalizadora da profissão, observados os seguintes limites:</w:t>
      </w:r>
    </w:p>
    <w:p w14:paraId="39E1826E" w14:textId="77777777" w:rsidR="00F5440D" w:rsidRDefault="00F5440D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29046E97" w14:textId="77777777" w:rsidR="00F5440D" w:rsidRDefault="00F5440D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 –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pt-BR"/>
        </w:rPr>
        <w:t>para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entidades com até 200 (duzentos) associados, 1 (um) servidor;</w:t>
      </w:r>
    </w:p>
    <w:p w14:paraId="43AC92CE" w14:textId="77777777" w:rsidR="00F5440D" w:rsidRDefault="00F5440D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1F829E1" w14:textId="06792B58" w:rsidR="00F5440D" w:rsidRDefault="00F5440D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II –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pt-BR"/>
        </w:rPr>
        <w:t>para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entidades com até 201 (duzentos e um) a 500 (quinhentos) associados, 2 (dois) servidores; e</w:t>
      </w:r>
    </w:p>
    <w:p w14:paraId="7F268C9F" w14:textId="77777777" w:rsidR="00F5440D" w:rsidRDefault="00F5440D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3F43A5A1" w14:textId="73248B3F" w:rsidR="00F5440D" w:rsidRDefault="00F5440D" w:rsidP="00F5440D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III –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para entidades com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mais de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01 (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quinhentos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um) associados, 4 (quatro) servidores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5BFED7BC" w14:textId="5AA73E35" w:rsidR="00F5440D" w:rsidRDefault="00F5440D" w:rsidP="00F5440D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5D0A5B35" w14:textId="383B47B0" w:rsidR="00F5440D" w:rsidRDefault="00F5440D" w:rsidP="00F5440D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§ 1º Somente poderão ser licenciados os servidores eleitos para cargos de direção ou de representação nas referidas entidades, desde que cadastradas no órgão competente.</w:t>
      </w:r>
    </w:p>
    <w:p w14:paraId="5539FBB6" w14:textId="2C7A479D" w:rsidR="00F5440D" w:rsidRDefault="00F5440D" w:rsidP="00F5440D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A1A2B59" w14:textId="325B75DB" w:rsidR="00F5440D" w:rsidRDefault="00F5440D" w:rsidP="00F5440D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§ 2º A licença terá duração igual à do mandato, podendo ser renovada, no caso de ree</w:t>
      </w:r>
      <w:r w:rsidR="004710CF">
        <w:rPr>
          <w:rFonts w:ascii="Arial" w:eastAsia="Times New Roman" w:hAnsi="Arial" w:cs="Arial"/>
          <w:bCs/>
          <w:sz w:val="20"/>
          <w:szCs w:val="20"/>
          <w:lang w:eastAsia="pt-BR"/>
        </w:rPr>
        <w:t>leição.</w:t>
      </w:r>
    </w:p>
    <w:p w14:paraId="79C52CC5" w14:textId="1C537615" w:rsidR="004710CF" w:rsidRDefault="004710CF" w:rsidP="00F5440D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E95AB74" w14:textId="77777777" w:rsidR="004710CF" w:rsidRDefault="004710CF" w:rsidP="00F5440D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§ 3º Fica assegurado ao Servidor Público Municipal eleito para ocupar cargo em Sindicato de categoria, o direito de afastar-se durante o tempo que durar o mandato, recebendo seus vencimentos e vantagens nos termos da lei.</w:t>
      </w:r>
    </w:p>
    <w:p w14:paraId="38D1EAF2" w14:textId="77777777" w:rsidR="004710CF" w:rsidRDefault="004710CF" w:rsidP="00F5440D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75A239DF" w14:textId="492A13BE" w:rsidR="00527614" w:rsidRPr="00527614" w:rsidRDefault="004710C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§ 4º O servidor licenciado para o desempenho de Mandato Classista não faz jus a férias durante o período de afastamento, </w:t>
      </w:r>
      <w:r w:rsidR="005D077A">
        <w:rPr>
          <w:rFonts w:ascii="Arial" w:eastAsia="Times New Roman" w:hAnsi="Arial" w:cs="Arial"/>
          <w:bCs/>
          <w:sz w:val="20"/>
          <w:szCs w:val="20"/>
          <w:lang w:eastAsia="pt-BR"/>
        </w:rPr>
        <w:t>entretanto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, quando do seu retorno às atividades normais do cargo efetivo, fará jus às férias relativas ao exercício em que retornar</w:t>
      </w:r>
      <w:r w:rsidR="00527614" w:rsidRPr="00527614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 w:rsidR="005D077A">
        <w:rPr>
          <w:rFonts w:ascii="Arial" w:eastAsia="Times New Roman" w:hAnsi="Arial" w:cs="Arial"/>
          <w:bCs/>
          <w:sz w:val="20"/>
          <w:szCs w:val="20"/>
          <w:lang w:eastAsia="pt-BR"/>
        </w:rPr>
        <w:t>”</w:t>
      </w:r>
    </w:p>
    <w:p w14:paraId="02E95687" w14:textId="77777777" w:rsidR="00527614" w:rsidRDefault="00527614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B1F6F37" w14:textId="60D16B6F" w:rsidR="005D077A" w:rsidRPr="005D077A" w:rsidRDefault="005D077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4º </w:t>
      </w:r>
      <w:r w:rsidRPr="005D077A">
        <w:rPr>
          <w:rFonts w:ascii="Arial" w:eastAsia="Times New Roman" w:hAnsi="Arial" w:cs="Arial"/>
          <w:bCs/>
          <w:sz w:val="20"/>
          <w:szCs w:val="20"/>
          <w:lang w:eastAsia="pt-BR"/>
        </w:rPr>
        <w:t>Altera o caput do artigo 134 e os §§ 1º, 2º, 3º, 4º</w:t>
      </w:r>
      <w:r w:rsidR="0097776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Pr="005D077A">
        <w:rPr>
          <w:rFonts w:ascii="Arial" w:eastAsia="Times New Roman" w:hAnsi="Arial" w:cs="Arial"/>
          <w:bCs/>
          <w:sz w:val="20"/>
          <w:szCs w:val="20"/>
          <w:lang w:eastAsia="pt-BR"/>
        </w:rPr>
        <w:t>5º e</w:t>
      </w:r>
      <w:r w:rsidR="0097776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§ 6º </w:t>
      </w:r>
      <w:r w:rsidRPr="005D077A">
        <w:rPr>
          <w:rFonts w:ascii="Arial" w:eastAsia="Times New Roman" w:hAnsi="Arial" w:cs="Arial"/>
          <w:bCs/>
          <w:sz w:val="20"/>
          <w:szCs w:val="20"/>
          <w:lang w:eastAsia="pt-BR"/>
        </w:rPr>
        <w:t>acrescentando incisos no § 3º e acrescentando o § 7º, na Lei Complementar</w:t>
      </w:r>
      <w:r w:rsidR="00527614" w:rsidRPr="005D077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5D077A">
        <w:rPr>
          <w:rFonts w:ascii="Arial" w:eastAsia="Times New Roman" w:hAnsi="Arial" w:cs="Arial"/>
          <w:bCs/>
          <w:sz w:val="20"/>
          <w:szCs w:val="20"/>
          <w:lang w:eastAsia="pt-BR"/>
        </w:rPr>
        <w:t>nº 167, de 13 de dezembro de 2005 o qual passa a vigorar com a seguinte redação:</w:t>
      </w:r>
    </w:p>
    <w:p w14:paraId="01B35090" w14:textId="77777777" w:rsidR="005D077A" w:rsidRDefault="005D077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25E8B87" w14:textId="68FAF002" w:rsidR="005D077A" w:rsidRPr="00B933CC" w:rsidRDefault="005D077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Art. 134. Após 5 (cinco) anos de exercício ininterrupto, o servidor fará jus a 3 (três) meses de licença, a título de prêmio por assiduidade, com a remuneração de seu cargo.</w:t>
      </w:r>
    </w:p>
    <w:p w14:paraId="7DD673C9" w14:textId="2724D7EA" w:rsidR="005D077A" w:rsidRPr="00B933CC" w:rsidRDefault="005D077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B7BE314" w14:textId="21E2275E" w:rsidR="005D077A" w:rsidRPr="00B933CC" w:rsidRDefault="005D077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§ 1º Para o servidor gozar a licença-prêmio por assiduidade com as vantagens do cargo que estiver exercendo, deverá ter pelo menos 1 (um) ano de efetivo exercício no mesmo.</w:t>
      </w:r>
    </w:p>
    <w:p w14:paraId="22B4E0AB" w14:textId="101BD219" w:rsidR="005D077A" w:rsidRPr="00B933CC" w:rsidRDefault="005D077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657B19F" w14:textId="15C6F7BC" w:rsidR="005D077A" w:rsidRPr="00B933CC" w:rsidRDefault="005D077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§ 2º Somente o tempo de serviço público prestado ao Município será computado para efeito da </w:t>
      </w:r>
      <w:r w:rsidR="00BF0D57"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licença-prêmio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58B66113" w14:textId="67B6F941" w:rsidR="005D077A" w:rsidRPr="00B933CC" w:rsidRDefault="005D077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71852D45" w14:textId="3E27CB21" w:rsidR="005D077A" w:rsidRPr="00B933CC" w:rsidRDefault="005D077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§ 3º A </w:t>
      </w:r>
      <w:r w:rsidR="00BF0D57"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licença-prêmio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poderá ser </w:t>
      </w:r>
      <w:r w:rsidR="00BF0D57"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usufruída pelo servidor nas seguintes opções:</w:t>
      </w:r>
    </w:p>
    <w:p w14:paraId="40E479A3" w14:textId="181B285A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4E7B8C5" w14:textId="30822A9F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I – 90 (noventa) dias em pecúnia, sem qualquer dia para descanso;</w:t>
      </w:r>
    </w:p>
    <w:p w14:paraId="0CA9EB8F" w14:textId="6DBE7F99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09B22FC0" w14:textId="6915F9BF" w:rsidR="00BF0D57" w:rsidRPr="00B933CC" w:rsidRDefault="00BF0D57" w:rsidP="00BF0D57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II – 75 (setenta e cinco) 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dias em pecúnia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15 (quinze) 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dia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s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para descanso;</w:t>
      </w:r>
    </w:p>
    <w:p w14:paraId="0B1B0070" w14:textId="25EC7951" w:rsidR="00BF0D57" w:rsidRPr="00B933CC" w:rsidRDefault="00BF0D57" w:rsidP="00BF0D57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7BF6EDD7" w14:textId="4027B692" w:rsidR="00BF0D57" w:rsidRPr="00B933CC" w:rsidRDefault="00BF0D57" w:rsidP="00BF0D57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I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II – 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60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(se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ssenta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) dias em pecúnia e 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30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(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trinta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) dias para descanso;</w:t>
      </w:r>
    </w:p>
    <w:p w14:paraId="17368C76" w14:textId="77777777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03208B1" w14:textId="3A85FED1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I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V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– 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5 (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quarenta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cinco) dias em pecúnia e 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5 (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quarenta e cinco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) dias para descanso;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14:paraId="418D792F" w14:textId="6B6ED112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55786F1" w14:textId="2AC017AC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V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– 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30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(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trin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ta) dias em pecúnia e 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60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(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sessenta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) dias para descanso;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</w:t>
      </w:r>
    </w:p>
    <w:p w14:paraId="2658D88F" w14:textId="3978ACD5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58B3AC6" w14:textId="11F6BB39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V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I – 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1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5 (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quinze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) dias em pecúnia e 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7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5 (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setenta e cinco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) dias para descanso</w:t>
      </w: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4179252A" w14:textId="5F93A395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3DF7777A" w14:textId="7EFD9942" w:rsidR="00BF0D57" w:rsidRPr="00B933CC" w:rsidRDefault="00BF0D57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§ 4º Os períodos de licença-prêmio em descanso, superiores a 15 (quinze) dias, não poderão ser usufruídos em período antecedente ou subsequente ao período de férias do servidor, podendo ser usufruída respeitando o intervalo de 30 (trinta) dias antes do gozo ou após o retorno das férias.</w:t>
      </w:r>
    </w:p>
    <w:p w14:paraId="61ED8278" w14:textId="6FB31B6B" w:rsidR="0097776A" w:rsidRPr="00B933CC" w:rsidRDefault="0097776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52FD24E" w14:textId="68FB5B66" w:rsidR="0097776A" w:rsidRDefault="0097776A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Cs/>
          <w:sz w:val="20"/>
          <w:szCs w:val="20"/>
          <w:lang w:eastAsia="pt-BR"/>
        </w:rPr>
        <w:t>§ 5º O pedido de conversão da licença-prêmio em pecúnia será feito no setor de Protocolo, endereçado ao Departamento de Recursos Humanos que verificará o preenchimento dos requisitos legais e fornecerá certidão constando as ocorrências do período requerido, cabendo seu deferimento ao Chefe do respectivo Poder.</w:t>
      </w:r>
    </w:p>
    <w:p w14:paraId="0DEE368B" w14:textId="06AF27D9" w:rsidR="00B933CC" w:rsidRDefault="00B933CC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08986FE6" w14:textId="08D89525" w:rsidR="00B933CC" w:rsidRDefault="00B933CC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lastRenderedPageBreak/>
        <w:t>§ 6º Não estando presentes os requisitos para concessão, o procedimento será encerrado com o indeferimento.</w:t>
      </w:r>
    </w:p>
    <w:p w14:paraId="77DE63E3" w14:textId="29AAE531" w:rsidR="00B933CC" w:rsidRDefault="00B933CC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C2747AB" w14:textId="5451032B" w:rsidR="00B933CC" w:rsidRDefault="00B933CC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§ 7º O servidor deverá aguardar em exercício a apreciação de seu pedido de gozo de licença-prêmio.</w:t>
      </w:r>
    </w:p>
    <w:p w14:paraId="42F37A23" w14:textId="11A171AD" w:rsidR="00B933CC" w:rsidRDefault="00B933CC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7992AEF8" w14:textId="228BDD89" w:rsidR="00B933CC" w:rsidRPr="00C53DC5" w:rsidRDefault="00B933CC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933C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5º </w:t>
      </w:r>
      <w:r w:rsidRPr="00C53DC5">
        <w:rPr>
          <w:rFonts w:ascii="Arial" w:eastAsia="Times New Roman" w:hAnsi="Arial" w:cs="Arial"/>
          <w:bCs/>
          <w:sz w:val="20"/>
          <w:szCs w:val="20"/>
          <w:lang w:eastAsia="pt-BR"/>
        </w:rPr>
        <w:t>Fica acrescentado o artigo 134-A na Lei Complementar nº 167, e 13 de dezembro de 2005, com a seguinte redação:</w:t>
      </w:r>
    </w:p>
    <w:p w14:paraId="6ABE9B79" w14:textId="2D5F6579" w:rsidR="00B933CC" w:rsidRPr="00C53DC5" w:rsidRDefault="00B933CC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3FC497BE" w14:textId="4380C0A6" w:rsidR="00B933CC" w:rsidRPr="00C53DC5" w:rsidRDefault="00B933CC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C53DC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“Art. 134-A. A conversão da </w:t>
      </w:r>
      <w:r w:rsidR="00C53DC5" w:rsidRPr="00C53DC5">
        <w:rPr>
          <w:rFonts w:ascii="Arial" w:eastAsia="Times New Roman" w:hAnsi="Arial" w:cs="Arial"/>
          <w:bCs/>
          <w:sz w:val="20"/>
          <w:szCs w:val="20"/>
          <w:lang w:eastAsia="pt-BR"/>
        </w:rPr>
        <w:t>licença-prêmio</w:t>
      </w:r>
      <w:r w:rsidRPr="00C53DC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em pecúnia fica condicionada a disponibilidade</w:t>
      </w:r>
      <w:r w:rsidR="00C53DC5" w:rsidRPr="00C53DC5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orçamentária e financeira e a ordem cronológica dos pedidos.</w:t>
      </w:r>
    </w:p>
    <w:p w14:paraId="3B7068F1" w14:textId="3D6B8AC7" w:rsidR="00C53DC5" w:rsidRPr="00C53DC5" w:rsidRDefault="00C53DC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1B7D267" w14:textId="3522501A" w:rsidR="00C53DC5" w:rsidRPr="00C53DC5" w:rsidRDefault="00C53DC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C53DC5">
        <w:rPr>
          <w:rFonts w:ascii="Arial" w:eastAsia="Times New Roman" w:hAnsi="Arial" w:cs="Arial"/>
          <w:bCs/>
          <w:sz w:val="20"/>
          <w:szCs w:val="20"/>
          <w:lang w:eastAsia="pt-BR"/>
        </w:rPr>
        <w:t>Parágrafo único. Para efeito de cálculo da conversão da licença-prêmio em pecúnia, será considerada a remuneração do mês da concessão, não sendo consideradas as vantagens percebidas pelo servidor em caráter eventual.”</w:t>
      </w:r>
    </w:p>
    <w:p w14:paraId="0067C1E0" w14:textId="27856C58" w:rsidR="00C53DC5" w:rsidRDefault="00C53DC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49A27C3" w14:textId="106E32AE" w:rsidR="00C53DC5" w:rsidRDefault="00C53DC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Parágrafo único. </w:t>
      </w:r>
      <w:r w:rsidRPr="00C53DC5">
        <w:rPr>
          <w:rFonts w:ascii="Arial" w:eastAsia="Times New Roman" w:hAnsi="Arial" w:cs="Arial"/>
          <w:bCs/>
          <w:sz w:val="20"/>
          <w:szCs w:val="20"/>
          <w:lang w:eastAsia="pt-BR"/>
        </w:rPr>
        <w:t>O servidor efetivo, investido ou não em cargo em comissão, que tenha ao momento da publicação desta lei, período de licença-prêmio em descanso não usufruído, deve ter o mesmo convertido em pecúnia, se assim desejar.</w:t>
      </w:r>
    </w:p>
    <w:p w14:paraId="3AB2BCEC" w14:textId="6E9AFF98" w:rsidR="00C53DC5" w:rsidRDefault="00C53DC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B4C67E0" w14:textId="73BC7D19" w:rsidR="00C53DC5" w:rsidRPr="00AA57C0" w:rsidRDefault="00C53DC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6º 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>Fica revogado integralmente o artigo 82-A da Lei Complementar nº 167, de 13 de dezembro de 2005, visto sua incompatibilidade frente ao artigo 39, § 9º, da Constituição Federal, sendo permitido aos servidores a incorporação das vantagens trazidas pelo referido dispositivo até a data de 12 de novembro de 2019, data em que o mencionado artigo passou a contrariar as normas constitucionais</w:t>
      </w:r>
      <w:r w:rsidR="00AA57C0"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21181E2C" w14:textId="354A3BA7" w:rsidR="00AA57C0" w:rsidRPr="00AA57C0" w:rsidRDefault="00AA57C0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0A1F3BF8" w14:textId="649B5510" w:rsidR="00AA57C0" w:rsidRPr="00AA57C0" w:rsidRDefault="00AA57C0" w:rsidP="00AA57C0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7º 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>Fica revogado o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§ 2º do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artigo 82 da Lei Complementar nº 167, de 13 de dezembro de 2005, visto sua incompatibilidade frente ao artigo 39, § 9º, da Constituição Federal, 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>por tratar-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>se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vantagens 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>de caráter temporário vinculadas ao exercício da função ou cargo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7BDF3BF3" w14:textId="6B4C4D2B" w:rsidR="00AA57C0" w:rsidRPr="00AA57C0" w:rsidRDefault="00AA57C0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72D8913C" w14:textId="11957C4B" w:rsidR="00C53DC5" w:rsidRDefault="00AA57C0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8º </w:t>
      </w:r>
      <w:r w:rsidRPr="00AA57C0">
        <w:rPr>
          <w:rFonts w:ascii="Arial" w:eastAsia="Times New Roman" w:hAnsi="Arial" w:cs="Arial"/>
          <w:bCs/>
          <w:sz w:val="20"/>
          <w:szCs w:val="20"/>
          <w:lang w:eastAsia="pt-BR"/>
        </w:rPr>
        <w:t>As despesas decorrentes com a execução desta Lei correrão por conta da verba orçamentária própria, suplementada se necessária.</w:t>
      </w:r>
    </w:p>
    <w:p w14:paraId="2ECDF322" w14:textId="2DF5276F" w:rsidR="00AA57C0" w:rsidRDefault="00AA57C0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0F8AAF5" w14:textId="4CBA1B95" w:rsidR="007E2389" w:rsidRPr="007E2389" w:rsidRDefault="00AA57C0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9º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Esta Lei entra em vigor </w:t>
      </w:r>
      <w:r>
        <w:rPr>
          <w:rFonts w:ascii="Arial" w:eastAsia="Times New Roman" w:hAnsi="Arial" w:cs="Arial"/>
          <w:sz w:val="20"/>
          <w:szCs w:val="20"/>
          <w:lang w:eastAsia="pt-BR"/>
        </w:rPr>
        <w:t>na data de sua publicação, revogad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>s as disposições em contrário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7AEBCE49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AA57C0">
        <w:rPr>
          <w:rFonts w:ascii="Arial" w:eastAsia="Times New Roman" w:hAnsi="Arial" w:cs="Arial"/>
          <w:sz w:val="20"/>
          <w:szCs w:val="20"/>
          <w:lang w:eastAsia="pt-BR"/>
        </w:rPr>
        <w:t>7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BF4C3F">
        <w:rPr>
          <w:rFonts w:ascii="Arial" w:eastAsia="Times New Roman" w:hAnsi="Arial" w:cs="Arial"/>
          <w:sz w:val="20"/>
          <w:szCs w:val="20"/>
          <w:lang w:eastAsia="pt-BR"/>
        </w:rPr>
        <w:t>setembro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1B2188B" w14:textId="0AF55F7C" w:rsidR="007E2389" w:rsidRPr="007E2389" w:rsidRDefault="00AC3811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DANIEL BALKE</w:t>
      </w:r>
    </w:p>
    <w:p w14:paraId="18646570" w14:textId="0B21295C" w:rsidR="007E2389" w:rsidRDefault="007E2389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o em Exercício</w:t>
      </w:r>
    </w:p>
    <w:p w14:paraId="123C5FCE" w14:textId="313409D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46AA386" w14:textId="7A100F6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77777777" w:rsidR="00893531" w:rsidRPr="007E2389" w:rsidRDefault="00893531" w:rsidP="007E2389"/>
    <w:sectPr w:rsidR="00893531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0CC2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1D47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378FC"/>
    <w:rsid w:val="004604C3"/>
    <w:rsid w:val="0046161D"/>
    <w:rsid w:val="004710CF"/>
    <w:rsid w:val="00473705"/>
    <w:rsid w:val="00475BC6"/>
    <w:rsid w:val="00475E5E"/>
    <w:rsid w:val="0048361F"/>
    <w:rsid w:val="00483C1F"/>
    <w:rsid w:val="00485C5B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27614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077A"/>
    <w:rsid w:val="005D1B8F"/>
    <w:rsid w:val="005D762E"/>
    <w:rsid w:val="005E476B"/>
    <w:rsid w:val="005F00D1"/>
    <w:rsid w:val="005F365F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B5ADF"/>
    <w:rsid w:val="007C13DF"/>
    <w:rsid w:val="007D425F"/>
    <w:rsid w:val="007D550C"/>
    <w:rsid w:val="007D66F8"/>
    <w:rsid w:val="007E070B"/>
    <w:rsid w:val="007E1A6B"/>
    <w:rsid w:val="007E2389"/>
    <w:rsid w:val="007E5ECA"/>
    <w:rsid w:val="007E681F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270"/>
    <w:rsid w:val="00855D61"/>
    <w:rsid w:val="00863D04"/>
    <w:rsid w:val="00866004"/>
    <w:rsid w:val="008661A0"/>
    <w:rsid w:val="00873541"/>
    <w:rsid w:val="00893531"/>
    <w:rsid w:val="008936FB"/>
    <w:rsid w:val="008947EE"/>
    <w:rsid w:val="008A05CD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545F"/>
    <w:rsid w:val="00966FC8"/>
    <w:rsid w:val="0097276A"/>
    <w:rsid w:val="00973752"/>
    <w:rsid w:val="0097556E"/>
    <w:rsid w:val="0097776A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7C0"/>
    <w:rsid w:val="00AA5ABE"/>
    <w:rsid w:val="00AA6810"/>
    <w:rsid w:val="00AB1088"/>
    <w:rsid w:val="00AB3AD5"/>
    <w:rsid w:val="00AC1FE7"/>
    <w:rsid w:val="00AC3811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66C1"/>
    <w:rsid w:val="00B87E90"/>
    <w:rsid w:val="00B905D5"/>
    <w:rsid w:val="00B92819"/>
    <w:rsid w:val="00B933CC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3479"/>
    <w:rsid w:val="00BE4517"/>
    <w:rsid w:val="00BE7C9D"/>
    <w:rsid w:val="00BF0D57"/>
    <w:rsid w:val="00BF41E7"/>
    <w:rsid w:val="00BF4C3F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47EAF"/>
    <w:rsid w:val="00C5222A"/>
    <w:rsid w:val="00C53DC5"/>
    <w:rsid w:val="00C57001"/>
    <w:rsid w:val="00C63653"/>
    <w:rsid w:val="00C6453D"/>
    <w:rsid w:val="00C70C0C"/>
    <w:rsid w:val="00C94D75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17BFE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0EE7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0F50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28A8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5440D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2022-09-29T16:13:00Z</dcterms:created>
  <dcterms:modified xsi:type="dcterms:W3CDTF">2022-09-29T17:05:00Z</dcterms:modified>
</cp:coreProperties>
</file>