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2F02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F02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F02">
        <w:rPr>
          <w:rFonts w:ascii="Arial" w:hAnsi="Arial" w:cs="Arial"/>
          <w:b/>
          <w:sz w:val="20"/>
          <w:szCs w:val="20"/>
        </w:rPr>
        <w:t>MAI</w:t>
      </w:r>
      <w:r w:rsidR="0050330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62F02">
        <w:rPr>
          <w:rFonts w:ascii="Arial" w:hAnsi="Arial" w:cs="Arial"/>
          <w:sz w:val="20"/>
          <w:szCs w:val="20"/>
        </w:rPr>
        <w:t>autorização de Cobranças de Tarifas da Companhia Telefônica Brasileira.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62F02">
        <w:rPr>
          <w:rFonts w:ascii="Arial" w:hAnsi="Arial" w:cs="Arial"/>
          <w:sz w:val="20"/>
          <w:szCs w:val="20"/>
        </w:rPr>
        <w:t>Fica a</w:t>
      </w:r>
      <w:r w:rsidR="00D62F02" w:rsidRPr="00D62F02">
        <w:rPr>
          <w:rFonts w:ascii="Arial" w:hAnsi="Arial" w:cs="Arial"/>
          <w:sz w:val="20"/>
          <w:szCs w:val="20"/>
        </w:rPr>
        <w:t xml:space="preserve"> </w:t>
      </w:r>
      <w:r w:rsidR="00D62F02">
        <w:rPr>
          <w:rFonts w:ascii="Arial" w:hAnsi="Arial" w:cs="Arial"/>
          <w:sz w:val="20"/>
          <w:szCs w:val="20"/>
        </w:rPr>
        <w:t>Companhia Telefônica Brasileira</w:t>
      </w:r>
      <w:r w:rsidR="00D62F02">
        <w:rPr>
          <w:rFonts w:ascii="Arial" w:hAnsi="Arial" w:cs="Arial"/>
          <w:sz w:val="20"/>
          <w:szCs w:val="20"/>
        </w:rPr>
        <w:t xml:space="preserve"> autorizada a cobrar a partir de 1º de novembro de 1954, para os seus serviços telefônicos locais, as tarifas constantes da tabela anexa a esta lei e que dela passa a fazer parte integrante</w:t>
      </w:r>
      <w:r w:rsidR="00AF1CDB">
        <w:rPr>
          <w:rFonts w:ascii="Arial" w:hAnsi="Arial" w:cs="Arial"/>
          <w:sz w:val="20"/>
          <w:szCs w:val="20"/>
        </w:rPr>
        <w:t>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A4AE4">
        <w:rPr>
          <w:rFonts w:ascii="Arial" w:hAnsi="Arial" w:cs="Arial"/>
          <w:sz w:val="20"/>
          <w:szCs w:val="20"/>
        </w:rPr>
        <w:t xml:space="preserve">A </w:t>
      </w:r>
      <w:r w:rsidR="00E06A0E">
        <w:rPr>
          <w:rFonts w:ascii="Arial" w:hAnsi="Arial" w:cs="Arial"/>
          <w:sz w:val="20"/>
          <w:szCs w:val="20"/>
        </w:rPr>
        <w:t xml:space="preserve">diferença entre as tarifas vigorantes a 31 de outubro de 1954, estas constantes da tabela referida no artigo anterior, se destinará a atender ao aumento de despesas resultantes da elevação do nível do salário mínimo e dos salários em geral dos empregados da </w:t>
      </w:r>
      <w:r w:rsidR="00E06A0E">
        <w:rPr>
          <w:rFonts w:ascii="Arial" w:hAnsi="Arial" w:cs="Arial"/>
          <w:sz w:val="20"/>
          <w:szCs w:val="20"/>
        </w:rPr>
        <w:t>Companhia Telefônica Brasileira</w:t>
      </w:r>
      <w:r w:rsidR="00E06A0E">
        <w:rPr>
          <w:rFonts w:ascii="Arial" w:hAnsi="Arial" w:cs="Arial"/>
          <w:sz w:val="20"/>
          <w:szCs w:val="20"/>
        </w:rPr>
        <w:t>, na conformidade do acordo homologado em 20 de outubro de 1954, pelo Ministério do Trabalho</w:t>
      </w:r>
      <w:r w:rsidR="0084049D">
        <w:rPr>
          <w:rFonts w:ascii="Arial" w:hAnsi="Arial" w:cs="Arial"/>
          <w:sz w:val="20"/>
          <w:szCs w:val="20"/>
        </w:rPr>
        <w:t>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62F02">
        <w:rPr>
          <w:rFonts w:ascii="Arial" w:hAnsi="Arial" w:cs="Arial"/>
          <w:sz w:val="20"/>
          <w:szCs w:val="20"/>
        </w:rPr>
        <w:t>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62F02">
        <w:rPr>
          <w:rFonts w:ascii="Arial" w:hAnsi="Arial" w:cs="Arial"/>
          <w:sz w:val="20"/>
          <w:szCs w:val="20"/>
        </w:rPr>
        <w:t>mai</w:t>
      </w:r>
      <w:r w:rsidR="0050330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6B7D14"/>
    <w:rsid w:val="006E1020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86819"/>
    <w:rsid w:val="00C62471"/>
    <w:rsid w:val="00CA4AE4"/>
    <w:rsid w:val="00D155C8"/>
    <w:rsid w:val="00D62F02"/>
    <w:rsid w:val="00D7651E"/>
    <w:rsid w:val="00D94C94"/>
    <w:rsid w:val="00DC22C1"/>
    <w:rsid w:val="00DC51C5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2019-04-25T13:28:00Z</dcterms:created>
  <dcterms:modified xsi:type="dcterms:W3CDTF">2019-04-25T13:37:00Z</dcterms:modified>
</cp:coreProperties>
</file>