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</w:t>
      </w:r>
      <w:r w:rsidR="005B4FE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12A6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609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B4FE4">
        <w:rPr>
          <w:rFonts w:ascii="Arial" w:hAnsi="Arial" w:cs="Arial"/>
          <w:sz w:val="20"/>
          <w:szCs w:val="20"/>
        </w:rPr>
        <w:t xml:space="preserve">Todas as saídas do Município servidas por estradas de rodagem (Federal, </w:t>
      </w:r>
      <w:proofErr w:type="gramStart"/>
      <w:r w:rsidR="005B4FE4">
        <w:rPr>
          <w:rFonts w:ascii="Arial" w:hAnsi="Arial" w:cs="Arial"/>
          <w:sz w:val="20"/>
          <w:szCs w:val="20"/>
        </w:rPr>
        <w:t>Estadual</w:t>
      </w:r>
      <w:proofErr w:type="gramEnd"/>
      <w:r w:rsidR="005B4FE4">
        <w:rPr>
          <w:rFonts w:ascii="Arial" w:hAnsi="Arial" w:cs="Arial"/>
          <w:sz w:val="20"/>
          <w:szCs w:val="20"/>
        </w:rPr>
        <w:t xml:space="preserve"> ou Municipal) terão no local do limite, afixado </w:t>
      </w:r>
      <w:r w:rsidR="00782E1F">
        <w:rPr>
          <w:rFonts w:ascii="Arial" w:hAnsi="Arial" w:cs="Arial"/>
          <w:sz w:val="20"/>
          <w:szCs w:val="20"/>
        </w:rPr>
        <w:t>tabuletas indicativas</w:t>
      </w:r>
      <w:r w:rsidR="0043730A" w:rsidRPr="0043730A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2E1F" w:rsidRDefault="00CB3840" w:rsidP="00561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2E1F">
        <w:rPr>
          <w:rFonts w:ascii="Arial" w:hAnsi="Arial" w:cs="Arial"/>
          <w:sz w:val="20"/>
          <w:szCs w:val="20"/>
        </w:rPr>
        <w:t>as Tabuletas a que se refere o artigo 1º, terão escritas na parte da saída do Município, os seguintes dizeres:</w:t>
      </w:r>
    </w:p>
    <w:p w:rsidR="00782E1F" w:rsidRDefault="00782E1F" w:rsidP="00561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Default="00782E1F" w:rsidP="00561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“Limite do Município de Ferraz de Vasconcelos” e no verso (entrada do Município) “Município de Ferraz de Vasconcelos”</w:t>
      </w:r>
      <w:r w:rsidR="00D43563" w:rsidRPr="00D43563">
        <w:rPr>
          <w:rFonts w:ascii="Arial" w:hAnsi="Arial" w:cs="Arial"/>
          <w:sz w:val="20"/>
          <w:szCs w:val="20"/>
        </w:rPr>
        <w:t>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2E1F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82E1F">
        <w:rPr>
          <w:rFonts w:ascii="Arial" w:hAnsi="Arial" w:cs="Arial"/>
          <w:sz w:val="20"/>
          <w:szCs w:val="20"/>
        </w:rPr>
        <w:t>A confecção das tabuletas tem como o modelo, ficarão a cargo da Prefeitura Municipal e as despesas decorrentes da execução da presente lei, correrão por conta da verba de nomenclatura de ruas do orçamento vigente.</w:t>
      </w:r>
    </w:p>
    <w:p w:rsidR="00782E1F" w:rsidRDefault="00782E1F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782E1F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2E1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612A6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43563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>JOSÉ ANTÔNIO FARES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C31B8B"/>
    <w:rsid w:val="00C62471"/>
    <w:rsid w:val="00CA4AE4"/>
    <w:rsid w:val="00CB3840"/>
    <w:rsid w:val="00D155C8"/>
    <w:rsid w:val="00D21285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2019-04-25T15:05:00Z</dcterms:created>
  <dcterms:modified xsi:type="dcterms:W3CDTF">2019-04-25T15:18:00Z</dcterms:modified>
</cp:coreProperties>
</file>