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A7669">
        <w:rPr>
          <w:rFonts w:ascii="Arial" w:hAnsi="Arial" w:cs="Arial"/>
          <w:b/>
          <w:sz w:val="20"/>
          <w:szCs w:val="20"/>
        </w:rPr>
        <w:t>43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26B14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2807">
        <w:rPr>
          <w:rFonts w:ascii="Arial" w:hAnsi="Arial" w:cs="Arial"/>
          <w:b/>
          <w:sz w:val="20"/>
          <w:szCs w:val="20"/>
        </w:rPr>
        <w:t>DEZ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D26B14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A7669">
        <w:rPr>
          <w:rFonts w:ascii="Arial" w:hAnsi="Arial" w:cs="Arial"/>
          <w:sz w:val="20"/>
          <w:szCs w:val="20"/>
        </w:rPr>
        <w:t>a compra de aparelhos de aferição de pesos e medidas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9E413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9E41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132807" w:rsidRPr="00132807">
        <w:rPr>
          <w:rFonts w:ascii="Arial" w:hAnsi="Arial" w:cs="Arial"/>
          <w:sz w:val="20"/>
          <w:szCs w:val="20"/>
        </w:rPr>
        <w:t xml:space="preserve">DE FERRAZ DE VASCONCELOS </w:t>
      </w:r>
      <w:r w:rsidRPr="00132807">
        <w:rPr>
          <w:rFonts w:ascii="Arial" w:hAnsi="Arial" w:cs="Arial"/>
          <w:sz w:val="20"/>
          <w:szCs w:val="20"/>
        </w:rPr>
        <w:t xml:space="preserve">DECRETA E EU </w:t>
      </w:r>
      <w:r w:rsidR="00D26B14">
        <w:rPr>
          <w:rFonts w:ascii="Arial" w:hAnsi="Arial" w:cs="Arial"/>
          <w:sz w:val="20"/>
          <w:szCs w:val="20"/>
        </w:rPr>
        <w:t>SANCIONO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7669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B2FF6">
        <w:rPr>
          <w:rFonts w:ascii="Arial" w:hAnsi="Arial" w:cs="Arial"/>
          <w:sz w:val="20"/>
          <w:szCs w:val="20"/>
        </w:rPr>
        <w:t xml:space="preserve">Fica </w:t>
      </w:r>
      <w:r w:rsidR="00EA7669">
        <w:rPr>
          <w:rFonts w:ascii="Arial" w:hAnsi="Arial" w:cs="Arial"/>
          <w:sz w:val="20"/>
          <w:szCs w:val="20"/>
        </w:rPr>
        <w:t>o Executivo autorizado a adquirir:</w:t>
      </w:r>
    </w:p>
    <w:p w:rsidR="00EA7669" w:rsidRDefault="00EA7669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7669" w:rsidRDefault="00EA7669" w:rsidP="00EA76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766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uma (1) balança com capacidade mínima de quinze (15) quilos;</w:t>
      </w:r>
    </w:p>
    <w:p w:rsidR="0043730A" w:rsidRPr="00EA7669" w:rsidRDefault="00EA7669" w:rsidP="00EA76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766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um (1) metro com dois mil (2000) milímetros.</w:t>
      </w:r>
      <w:r w:rsidR="00EB490C" w:rsidRPr="00EA7669">
        <w:rPr>
          <w:rFonts w:ascii="Arial" w:hAnsi="Arial" w:cs="Arial"/>
          <w:sz w:val="20"/>
          <w:szCs w:val="20"/>
        </w:rPr>
        <w:t xml:space="preserve">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7669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7669">
        <w:rPr>
          <w:rFonts w:ascii="Arial" w:hAnsi="Arial" w:cs="Arial"/>
          <w:sz w:val="20"/>
          <w:szCs w:val="20"/>
        </w:rPr>
        <w:t>Os objetos de que trata o artigo anterior se destinarão à aferição de pesos e medidas na feira livre.</w:t>
      </w:r>
    </w:p>
    <w:p w:rsidR="00EA7669" w:rsidRDefault="00EA7669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7669" w:rsidRDefault="00EA7669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766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Será destacado um funcionário para tomar conta dos mesmos e agir quando de infração por falta de pesos e medidas nas mercadorias vendidas ao público.</w:t>
      </w:r>
    </w:p>
    <w:p w:rsidR="00EA7669" w:rsidRDefault="00EA7669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7669" w:rsidRDefault="00EA7669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766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por conta do orçamento vigente.</w:t>
      </w:r>
    </w:p>
    <w:p w:rsidR="00EA7669" w:rsidRDefault="00EA7669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EA7669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766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26B14">
        <w:rPr>
          <w:rFonts w:ascii="Arial" w:hAnsi="Arial" w:cs="Arial"/>
          <w:sz w:val="20"/>
          <w:szCs w:val="20"/>
        </w:rPr>
        <w:t>10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32807">
        <w:rPr>
          <w:rFonts w:ascii="Arial" w:hAnsi="Arial" w:cs="Arial"/>
          <w:sz w:val="20"/>
          <w:szCs w:val="20"/>
        </w:rPr>
        <w:t>dez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4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65CE"/>
    <w:rsid w:val="00A61349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2357B"/>
    <w:rsid w:val="00E31C36"/>
    <w:rsid w:val="00E46753"/>
    <w:rsid w:val="00E65E45"/>
    <w:rsid w:val="00EA7669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70728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2019-04-26T12:35:00Z</dcterms:created>
  <dcterms:modified xsi:type="dcterms:W3CDTF">2019-04-26T12:39:00Z</dcterms:modified>
</cp:coreProperties>
</file>