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02F13">
        <w:rPr>
          <w:rFonts w:ascii="Arial" w:hAnsi="Arial" w:cs="Arial"/>
          <w:b/>
          <w:sz w:val="20"/>
          <w:szCs w:val="20"/>
        </w:rPr>
        <w:t>6</w:t>
      </w:r>
      <w:r w:rsidR="004D5C6E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02F13">
        <w:rPr>
          <w:rFonts w:ascii="Arial" w:hAnsi="Arial" w:cs="Arial"/>
          <w:b/>
          <w:sz w:val="20"/>
          <w:szCs w:val="20"/>
        </w:rPr>
        <w:t>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02F13">
        <w:rPr>
          <w:rFonts w:ascii="Arial" w:hAnsi="Arial" w:cs="Arial"/>
          <w:b/>
          <w:sz w:val="20"/>
          <w:szCs w:val="20"/>
        </w:rPr>
        <w:t>JUL</w:t>
      </w:r>
      <w:r w:rsidR="00B66241">
        <w:rPr>
          <w:rFonts w:ascii="Arial" w:hAnsi="Arial" w:cs="Arial"/>
          <w:b/>
          <w:sz w:val="20"/>
          <w:szCs w:val="20"/>
        </w:rPr>
        <w:t xml:space="preserve">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AE1046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D5C6E">
        <w:rPr>
          <w:rFonts w:ascii="Arial" w:hAnsi="Arial" w:cs="Arial"/>
          <w:sz w:val="20"/>
          <w:szCs w:val="20"/>
        </w:rPr>
        <w:t xml:space="preserve">infração </w:t>
      </w:r>
      <w:bookmarkStart w:id="0" w:name="_GoBack"/>
      <w:bookmarkEnd w:id="0"/>
      <w:r w:rsidR="005E11B4">
        <w:rPr>
          <w:rFonts w:ascii="Arial" w:hAnsi="Arial" w:cs="Arial"/>
          <w:sz w:val="20"/>
          <w:szCs w:val="20"/>
        </w:rPr>
        <w:t>a</w:t>
      </w:r>
      <w:r w:rsidR="004D5C6E">
        <w:rPr>
          <w:rFonts w:ascii="Arial" w:hAnsi="Arial" w:cs="Arial"/>
          <w:sz w:val="20"/>
          <w:szCs w:val="20"/>
        </w:rPr>
        <w:t xml:space="preserve"> leis municipais e dá outras providências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ANTÔNIO FARES, VICE-PREFEITO EM EXERCÍCIO,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190B" w:rsidRPr="007C1638" w:rsidRDefault="00127A68" w:rsidP="00354F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4D5C6E">
        <w:rPr>
          <w:rFonts w:ascii="Arial" w:hAnsi="Arial" w:cs="Arial"/>
          <w:sz w:val="20"/>
          <w:szCs w:val="20"/>
        </w:rPr>
        <w:t>Toda e qualquer infração às leis ou posturas municipais, será punida com multa ou apreensão, será autuada por funcionário competente, na forma desta lei</w:t>
      </w:r>
      <w:r w:rsidR="00A5190B">
        <w:rPr>
          <w:rFonts w:ascii="Arial" w:hAnsi="Arial" w:cs="Arial"/>
          <w:sz w:val="20"/>
          <w:szCs w:val="20"/>
        </w:rPr>
        <w:t>.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D5C6E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D5C6E">
        <w:rPr>
          <w:rFonts w:ascii="Arial" w:hAnsi="Arial" w:cs="Arial"/>
          <w:sz w:val="20"/>
          <w:szCs w:val="20"/>
        </w:rPr>
        <w:t>Do auto de infração constará:</w:t>
      </w:r>
    </w:p>
    <w:p w:rsidR="004D5C6E" w:rsidRDefault="004D5C6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5C6E" w:rsidRDefault="004D5C6E" w:rsidP="004D5C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5C6E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nome do infrator;</w:t>
      </w:r>
    </w:p>
    <w:p w:rsidR="004D5C6E" w:rsidRDefault="004D5C6E" w:rsidP="004D5C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5C6E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o fato constitutivo da infração bem como o lugar, dia e hora em que se verificou;</w:t>
      </w:r>
    </w:p>
    <w:p w:rsidR="004D5C6E" w:rsidRDefault="004D5C6E" w:rsidP="004D5C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5C6E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o preceito de lei violado e a multa imposta;</w:t>
      </w:r>
    </w:p>
    <w:p w:rsidR="00CE673C" w:rsidRPr="004D5C6E" w:rsidRDefault="004D5C6E" w:rsidP="004D5C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5C6E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a assinatura do </w:t>
      </w:r>
      <w:proofErr w:type="spellStart"/>
      <w:r>
        <w:rPr>
          <w:rFonts w:ascii="Arial" w:hAnsi="Arial" w:cs="Arial"/>
          <w:sz w:val="20"/>
          <w:szCs w:val="20"/>
        </w:rPr>
        <w:t>autuante</w:t>
      </w:r>
      <w:proofErr w:type="spellEnd"/>
      <w:r>
        <w:rPr>
          <w:rFonts w:ascii="Arial" w:hAnsi="Arial" w:cs="Arial"/>
          <w:sz w:val="20"/>
          <w:szCs w:val="20"/>
        </w:rPr>
        <w:t xml:space="preserve"> do infrator e duas testemunhas</w:t>
      </w:r>
      <w:r w:rsidR="00AE1046" w:rsidRPr="004D5C6E">
        <w:rPr>
          <w:rFonts w:ascii="Arial" w:hAnsi="Arial" w:cs="Arial"/>
          <w:sz w:val="20"/>
          <w:szCs w:val="20"/>
        </w:rPr>
        <w:t xml:space="preserve">. </w:t>
      </w:r>
    </w:p>
    <w:p w:rsidR="00354FCE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5C6E" w:rsidRPr="004D5C6E" w:rsidRDefault="004D5C6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Pr="004D5C6E">
        <w:rPr>
          <w:rFonts w:ascii="Arial" w:hAnsi="Arial" w:cs="Arial"/>
          <w:sz w:val="20"/>
          <w:szCs w:val="20"/>
        </w:rPr>
        <w:t>Quando à infração for cometida por sócio, empregado ou preposto, de companhia, forma ou sociedade, tal circunstância constará do auto para efeito de serem essas pessoas jurídicas responsabilizadas.</w:t>
      </w:r>
    </w:p>
    <w:p w:rsidR="004D5C6E" w:rsidRDefault="004D5C6E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D5C6E" w:rsidRPr="004D5C6E" w:rsidRDefault="004D5C6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Pr="004D5C6E">
        <w:rPr>
          <w:rFonts w:ascii="Arial" w:hAnsi="Arial" w:cs="Arial"/>
          <w:sz w:val="20"/>
          <w:szCs w:val="20"/>
        </w:rPr>
        <w:t xml:space="preserve">Se o infrator se recusar o auto, será a sua assinatura suprida pela declaração, do </w:t>
      </w:r>
      <w:proofErr w:type="spellStart"/>
      <w:r w:rsidRPr="004D5C6E">
        <w:rPr>
          <w:rFonts w:ascii="Arial" w:hAnsi="Arial" w:cs="Arial"/>
          <w:sz w:val="20"/>
          <w:szCs w:val="20"/>
        </w:rPr>
        <w:t>autuante</w:t>
      </w:r>
      <w:proofErr w:type="spellEnd"/>
      <w:r w:rsidRPr="004D5C6E">
        <w:rPr>
          <w:rFonts w:ascii="Arial" w:hAnsi="Arial" w:cs="Arial"/>
          <w:sz w:val="20"/>
          <w:szCs w:val="20"/>
        </w:rPr>
        <w:t xml:space="preserve"> nesse sentido, devendo o auto, nesse caso, ter assinado por duas testemunhas.</w:t>
      </w:r>
    </w:p>
    <w:p w:rsidR="004D5C6E" w:rsidRDefault="004D5C6E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D5C6E" w:rsidRPr="004D5C6E" w:rsidRDefault="004D5C6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3º </w:t>
      </w:r>
      <w:r w:rsidRPr="004D5C6E">
        <w:rPr>
          <w:rFonts w:ascii="Arial" w:hAnsi="Arial" w:cs="Arial"/>
          <w:sz w:val="20"/>
          <w:szCs w:val="20"/>
        </w:rPr>
        <w:t>Se, pelas circunstâncias especiais de infração, não for o auto lavrado na presença do infrator, será este intimado por escrito do seu inteiro teor.</w:t>
      </w:r>
    </w:p>
    <w:p w:rsidR="004D5C6E" w:rsidRDefault="004D5C6E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2F13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FC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D5C6E">
        <w:rPr>
          <w:rFonts w:ascii="Arial" w:hAnsi="Arial" w:cs="Arial"/>
          <w:sz w:val="20"/>
          <w:szCs w:val="20"/>
        </w:rPr>
        <w:t>O infrator autuado ou os seus corresponsáveis poderão recorrer ao Prefeito no prazo de 5 (cinco) dias, a contar</w:t>
      </w:r>
      <w:r w:rsidR="00085F6D">
        <w:rPr>
          <w:rFonts w:ascii="Arial" w:hAnsi="Arial" w:cs="Arial"/>
          <w:sz w:val="20"/>
          <w:szCs w:val="20"/>
        </w:rPr>
        <w:t xml:space="preserve"> da imposição da multa, quando o auto for lavrado na sua presença e da data da intimação, no caso do § 3º do artigo anterior</w:t>
      </w:r>
      <w:r w:rsidR="00A02F13">
        <w:rPr>
          <w:rFonts w:ascii="Arial" w:hAnsi="Arial" w:cs="Arial"/>
          <w:sz w:val="20"/>
          <w:szCs w:val="20"/>
        </w:rPr>
        <w:t>.</w:t>
      </w:r>
    </w:p>
    <w:p w:rsidR="00085F6D" w:rsidRDefault="00085F6D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5F6D" w:rsidRDefault="00085F6D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5F6D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Na falta de recurso ou sendo este julgado improcedente será a multa mantida ou confirmada pelo Prefeito e ordenada a inscrição devida pela dívida e a sua imediata cobrança executiva.</w:t>
      </w:r>
    </w:p>
    <w:p w:rsidR="00085F6D" w:rsidRDefault="00085F6D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5F6D" w:rsidRDefault="00085F6D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5F6D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recolhimento voluntário da multa, antes de lavrado o auto, será feito por meio de guia do funcionário que verificar a infração.</w:t>
      </w:r>
    </w:p>
    <w:p w:rsidR="00085F6D" w:rsidRDefault="00085F6D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5F6D" w:rsidRDefault="00A02F13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2F1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085F6D">
        <w:rPr>
          <w:rFonts w:ascii="Arial" w:hAnsi="Arial" w:cs="Arial"/>
          <w:sz w:val="20"/>
          <w:szCs w:val="20"/>
        </w:rPr>
        <w:t xml:space="preserve">Além da imposição da multa, pode o </w:t>
      </w:r>
      <w:proofErr w:type="spellStart"/>
      <w:r w:rsidR="00085F6D">
        <w:rPr>
          <w:rFonts w:ascii="Arial" w:hAnsi="Arial" w:cs="Arial"/>
          <w:sz w:val="20"/>
          <w:szCs w:val="20"/>
        </w:rPr>
        <w:t>autuante</w:t>
      </w:r>
      <w:proofErr w:type="spellEnd"/>
      <w:r w:rsidR="00085F6D">
        <w:rPr>
          <w:rFonts w:ascii="Arial" w:hAnsi="Arial" w:cs="Arial"/>
          <w:sz w:val="20"/>
          <w:szCs w:val="20"/>
        </w:rPr>
        <w:t xml:space="preserve"> fazer a apreensão de mercadorias, coisas móveis em geral ou semovente, que sejam objeto da infração.</w:t>
      </w:r>
    </w:p>
    <w:p w:rsidR="00085F6D" w:rsidRDefault="00085F6D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2F13" w:rsidRDefault="00085F6D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5F6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auto, nesse caso, mencionará a quantidade, qualidade e outras características da coisa apreendida</w:t>
      </w:r>
      <w:r w:rsidR="00A02F13">
        <w:rPr>
          <w:rFonts w:ascii="Arial" w:hAnsi="Arial" w:cs="Arial"/>
          <w:sz w:val="20"/>
          <w:szCs w:val="20"/>
        </w:rPr>
        <w:t>.</w:t>
      </w:r>
    </w:p>
    <w:p w:rsidR="00A02F13" w:rsidRDefault="00A02F13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5F6D" w:rsidRDefault="00A02F13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2F13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085F6D">
        <w:rPr>
          <w:rFonts w:ascii="Arial" w:hAnsi="Arial" w:cs="Arial"/>
          <w:sz w:val="20"/>
          <w:szCs w:val="20"/>
        </w:rPr>
        <w:t>Quando o infrator for pessoa indeterminada, desconhecida ou não, residente no Município, como hipótese de anúncios ou reclames colocados à socapa, ou ainda de coisas abandonadas, serão dispensadas as formalidades referidas nesta Lei, com exceção das que dizem respeito à entrada no depósito e à venda. Nesse caso, o prazo para recurso será de 24 horas a contar da apreensão, decidindo o Prefeito de plano em igual tempo.</w:t>
      </w:r>
    </w:p>
    <w:p w:rsidR="00085F6D" w:rsidRDefault="00085F6D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656B" w:rsidRDefault="0078656B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656B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 auto da multa e apreensão poderá constar de fórmula impressa com os claros necessários para a consideração, no momento, dos fatos e referências mencionadas no artigo 2º devendo neste caso, trazer no verso os textos legais que dispõem sobre os recursos cabíveis às formalidades a serem preenchidas para a devolução das coisas ou semoventes apreendidos a seu destino, quando não reclamados (artigos 3º, 4º, 5º, 7º e 8º).</w:t>
      </w:r>
    </w:p>
    <w:p w:rsidR="0078656B" w:rsidRDefault="0078656B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656B" w:rsidRDefault="0078656B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656B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Uma cópia do auto será entregue ao infrator.</w:t>
      </w:r>
    </w:p>
    <w:p w:rsidR="0078656B" w:rsidRDefault="0078656B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656B" w:rsidRDefault="0078656B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656B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 objeto da apreensão será encaminhado ao Depósito Municipal, registrado em livro próprio, com as especificações dos artigos 2º e 4º e posta em leilão depois de julgado improcedente o recurso ou transcorrido o prazo para a sua interposição.</w:t>
      </w:r>
    </w:p>
    <w:p w:rsidR="0078656B" w:rsidRDefault="0078656B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150C3" w:rsidRDefault="002150C3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50C3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leilão será previamente anunciado por editais afixados no lugar de costume, no próprio depósito ou pela imprensa, se houver no Município e se os objetos ou semoventes forem de valor.</w:t>
      </w:r>
    </w:p>
    <w:p w:rsidR="002150C3" w:rsidRDefault="002150C3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150C3" w:rsidRDefault="002150C3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50C3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Quando se tratar de gêneros ou semoventes o leilão será realizado dentro de tais dias e se o produto for de rápida deterioração, poderá ser entregue, sem maiores formalidades, às casas de assistência pública do Município.</w:t>
      </w:r>
    </w:p>
    <w:p w:rsidR="002150C3" w:rsidRDefault="002150C3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150C3" w:rsidRDefault="002150C3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50C3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O Saldo de vendas, deduzidas as quantias mencionadas no artigo seguinte, será entregue, mediante recibo do infrator.</w:t>
      </w:r>
    </w:p>
    <w:p w:rsidR="002150C3" w:rsidRDefault="002150C3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150C3" w:rsidRDefault="002150C3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11B4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As mercadorias, objetos e semoventes levados ao Depósito, poderão ser retirados pelos infratores antes do leilão, desde que paguem a multa em que tenham incorrido, os impostos em que porventura incidiram com a prática do ato do qual resultou a apreensão e as despesas com a apreensão, conservação ou trato do </w:t>
      </w:r>
      <w:proofErr w:type="gramStart"/>
      <w:r>
        <w:rPr>
          <w:rFonts w:ascii="Arial" w:hAnsi="Arial" w:cs="Arial"/>
          <w:sz w:val="20"/>
          <w:szCs w:val="20"/>
        </w:rPr>
        <w:t>coisa animal apreendido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2150C3" w:rsidRDefault="002150C3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11B4" w:rsidRDefault="002150C3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11B4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</w:t>
      </w:r>
      <w:r w:rsidR="005E11B4">
        <w:rPr>
          <w:rFonts w:ascii="Arial" w:hAnsi="Arial" w:cs="Arial"/>
          <w:sz w:val="20"/>
          <w:szCs w:val="20"/>
        </w:rPr>
        <w:t>Nesta Lei exclui-se a matéria aplicável aos cães, que se regulamente por lei especial.</w:t>
      </w:r>
    </w:p>
    <w:p w:rsidR="005E11B4" w:rsidRDefault="005E11B4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11B4" w:rsidRDefault="005E11B4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11B4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Fica o Prefeito Municipal autorizado a decretar, fixando a tabela da renda do Depósito Municipal e as respectivas multas, aplicáveis aos infratores.</w:t>
      </w:r>
    </w:p>
    <w:p w:rsidR="005E11B4" w:rsidRDefault="005E11B4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5E11B4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11B4"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A02F13">
        <w:rPr>
          <w:rFonts w:ascii="Arial" w:hAnsi="Arial" w:cs="Arial"/>
          <w:sz w:val="20"/>
          <w:szCs w:val="20"/>
        </w:rPr>
        <w:t>6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A02F13">
        <w:rPr>
          <w:rFonts w:ascii="Arial" w:hAnsi="Arial" w:cs="Arial"/>
          <w:sz w:val="20"/>
          <w:szCs w:val="20"/>
        </w:rPr>
        <w:t>jul</w:t>
      </w:r>
      <w:r w:rsidR="00B66241">
        <w:rPr>
          <w:rFonts w:ascii="Arial" w:hAnsi="Arial" w:cs="Arial"/>
          <w:sz w:val="20"/>
          <w:szCs w:val="20"/>
        </w:rPr>
        <w:t>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241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>JOSÉ ANTÔNIO FARES</w:t>
      </w:r>
    </w:p>
    <w:p w:rsid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Vice-Prefeito</w:t>
      </w:r>
      <w:r>
        <w:rPr>
          <w:rFonts w:ascii="Arial" w:hAnsi="Arial" w:cs="Arial"/>
          <w:sz w:val="20"/>
          <w:szCs w:val="20"/>
        </w:rPr>
        <w:t xml:space="preserve"> em Exercício</w:t>
      </w:r>
    </w:p>
    <w:p w:rsidR="00CE673C" w:rsidRP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3"/>
  </w:num>
  <w:num w:numId="5">
    <w:abstractNumId w:val="16"/>
  </w:num>
  <w:num w:numId="6">
    <w:abstractNumId w:val="10"/>
  </w:num>
  <w:num w:numId="7">
    <w:abstractNumId w:val="11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2"/>
  </w:num>
  <w:num w:numId="15">
    <w:abstractNumId w:val="15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666EC"/>
    <w:rsid w:val="00085F6D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D7561"/>
    <w:rsid w:val="001F77D7"/>
    <w:rsid w:val="0021045D"/>
    <w:rsid w:val="002150C3"/>
    <w:rsid w:val="00220098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5026"/>
    <w:rsid w:val="00412880"/>
    <w:rsid w:val="0043092B"/>
    <w:rsid w:val="004369A7"/>
    <w:rsid w:val="0043730A"/>
    <w:rsid w:val="004908B7"/>
    <w:rsid w:val="004D5C6E"/>
    <w:rsid w:val="004F2861"/>
    <w:rsid w:val="00503304"/>
    <w:rsid w:val="00517A23"/>
    <w:rsid w:val="00542526"/>
    <w:rsid w:val="00546A4C"/>
    <w:rsid w:val="005612A6"/>
    <w:rsid w:val="005657B2"/>
    <w:rsid w:val="00567452"/>
    <w:rsid w:val="00581D0F"/>
    <w:rsid w:val="005A1369"/>
    <w:rsid w:val="005B4FE4"/>
    <w:rsid w:val="005E11B4"/>
    <w:rsid w:val="00600421"/>
    <w:rsid w:val="0060609B"/>
    <w:rsid w:val="00670352"/>
    <w:rsid w:val="006B7D14"/>
    <w:rsid w:val="006E1020"/>
    <w:rsid w:val="006E668F"/>
    <w:rsid w:val="007127D4"/>
    <w:rsid w:val="0074035B"/>
    <w:rsid w:val="00761EC4"/>
    <w:rsid w:val="00764EB2"/>
    <w:rsid w:val="00782E1F"/>
    <w:rsid w:val="0078656B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9136F3"/>
    <w:rsid w:val="009243B3"/>
    <w:rsid w:val="00930C98"/>
    <w:rsid w:val="00960337"/>
    <w:rsid w:val="009C3C5F"/>
    <w:rsid w:val="009C3CC7"/>
    <w:rsid w:val="009E413C"/>
    <w:rsid w:val="00A02F13"/>
    <w:rsid w:val="00A5190B"/>
    <w:rsid w:val="00A565CE"/>
    <w:rsid w:val="00A61349"/>
    <w:rsid w:val="00A73342"/>
    <w:rsid w:val="00A831DA"/>
    <w:rsid w:val="00A8454A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C31B8B"/>
    <w:rsid w:val="00C3754F"/>
    <w:rsid w:val="00C62471"/>
    <w:rsid w:val="00C71208"/>
    <w:rsid w:val="00CA4AE4"/>
    <w:rsid w:val="00CB3840"/>
    <w:rsid w:val="00CE673C"/>
    <w:rsid w:val="00D155C8"/>
    <w:rsid w:val="00D21285"/>
    <w:rsid w:val="00D26B14"/>
    <w:rsid w:val="00D31EAC"/>
    <w:rsid w:val="00D43563"/>
    <w:rsid w:val="00D624A5"/>
    <w:rsid w:val="00D62F02"/>
    <w:rsid w:val="00D67C58"/>
    <w:rsid w:val="00D7651E"/>
    <w:rsid w:val="00D94C94"/>
    <w:rsid w:val="00DB2FF6"/>
    <w:rsid w:val="00DC22C1"/>
    <w:rsid w:val="00DC51C5"/>
    <w:rsid w:val="00DD2930"/>
    <w:rsid w:val="00DD49FC"/>
    <w:rsid w:val="00DD5645"/>
    <w:rsid w:val="00DD7253"/>
    <w:rsid w:val="00DD7A35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C2764"/>
    <w:rsid w:val="00ED4DE6"/>
    <w:rsid w:val="00EE07B1"/>
    <w:rsid w:val="00F00910"/>
    <w:rsid w:val="00F0366B"/>
    <w:rsid w:val="00F04F23"/>
    <w:rsid w:val="00F324F2"/>
    <w:rsid w:val="00F35551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F74B4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729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2019-04-26T20:09:00Z</dcterms:created>
  <dcterms:modified xsi:type="dcterms:W3CDTF">2019-04-26T20:54:00Z</dcterms:modified>
</cp:coreProperties>
</file>