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02F13">
        <w:rPr>
          <w:rFonts w:ascii="Arial" w:hAnsi="Arial" w:cs="Arial"/>
          <w:b/>
          <w:sz w:val="20"/>
          <w:szCs w:val="20"/>
        </w:rPr>
        <w:t>6</w:t>
      </w:r>
      <w:r w:rsidR="00A54B8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3CE9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AE1046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54B8F">
        <w:rPr>
          <w:rFonts w:ascii="Arial" w:hAnsi="Arial" w:cs="Arial"/>
          <w:sz w:val="20"/>
          <w:szCs w:val="20"/>
        </w:rPr>
        <w:t>aquisição</w:t>
      </w:r>
      <w:r w:rsidR="00C53CE9">
        <w:rPr>
          <w:rFonts w:ascii="Arial" w:hAnsi="Arial" w:cs="Arial"/>
          <w:sz w:val="20"/>
          <w:szCs w:val="20"/>
        </w:rPr>
        <w:t xml:space="preserve"> de prédios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05F52">
        <w:rPr>
          <w:rFonts w:ascii="Arial" w:hAnsi="Arial" w:cs="Arial"/>
          <w:sz w:val="20"/>
          <w:szCs w:val="20"/>
        </w:rPr>
        <w:t>Fica o Poder Executivo autorizado a promover a compra, por via amigável ou judicial, mediante desapropriação de um imóvel destinado a sede própria da Administração Municipal, obedecidos os termos da presente Lei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D5C6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05F52">
        <w:rPr>
          <w:rFonts w:ascii="Arial" w:hAnsi="Arial" w:cs="Arial"/>
          <w:sz w:val="20"/>
          <w:szCs w:val="20"/>
        </w:rPr>
        <w:t>Fica constituída uma comissão de 4 (quatro) membros, sob a designação e presidência do Prefeito Municipal, sendo que essa escolha deverá recair em um representante da Prefeitura (de preferência Engenheiro), um proprietário, um construtor e um vereador indicado pela Câmara</w:t>
      </w:r>
      <w:r w:rsidR="009B7DC5">
        <w:rPr>
          <w:rFonts w:ascii="Arial" w:hAnsi="Arial" w:cs="Arial"/>
          <w:sz w:val="20"/>
          <w:szCs w:val="20"/>
        </w:rPr>
        <w:t>.</w:t>
      </w:r>
    </w:p>
    <w:p w:rsidR="004D5C6E" w:rsidRDefault="004D5C6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2F13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B7DC5">
        <w:rPr>
          <w:rFonts w:ascii="Arial" w:hAnsi="Arial" w:cs="Arial"/>
          <w:sz w:val="20"/>
          <w:szCs w:val="20"/>
        </w:rPr>
        <w:t xml:space="preserve">O </w:t>
      </w:r>
      <w:r w:rsidR="00705F52">
        <w:rPr>
          <w:rFonts w:ascii="Arial" w:hAnsi="Arial" w:cs="Arial"/>
          <w:sz w:val="20"/>
          <w:szCs w:val="20"/>
        </w:rPr>
        <w:t xml:space="preserve">Prefeito Municipal submeterá o relatório da Comissão à aprovação da Câmara </w:t>
      </w:r>
      <w:r w:rsidR="001E66D3">
        <w:rPr>
          <w:rFonts w:ascii="Arial" w:hAnsi="Arial" w:cs="Arial"/>
          <w:sz w:val="20"/>
          <w:szCs w:val="20"/>
        </w:rPr>
        <w:t>Municipal no prazo de 90 (noventa) dias a contar da data de promulgação desta lei, enviando imediatamente mensagem acompanhada de projeto de lei, solicitando os meios financeiros necessários</w:t>
      </w:r>
      <w:r w:rsidR="00A02F13">
        <w:rPr>
          <w:rFonts w:ascii="Arial" w:hAnsi="Arial" w:cs="Arial"/>
          <w:sz w:val="20"/>
          <w:szCs w:val="20"/>
        </w:rPr>
        <w:t>.</w:t>
      </w:r>
    </w:p>
    <w:p w:rsidR="009B7DC5" w:rsidRDefault="009B7DC5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66D3" w:rsidRDefault="00A02F1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F1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E66D3">
        <w:rPr>
          <w:rFonts w:ascii="Arial" w:hAnsi="Arial" w:cs="Arial"/>
          <w:sz w:val="20"/>
          <w:szCs w:val="20"/>
        </w:rPr>
        <w:t>Aprovado o relatório pela Câmara Municipal, fica o Prefeito Municipal, autorizado a declarar de utilidade pública o imóvel citado pela comissão.</w:t>
      </w:r>
    </w:p>
    <w:p w:rsidR="001E66D3" w:rsidRDefault="001E66D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1E66D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66D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9B7DC5">
        <w:rPr>
          <w:rFonts w:ascii="Arial" w:hAnsi="Arial" w:cs="Arial"/>
          <w:sz w:val="20"/>
          <w:szCs w:val="20"/>
        </w:rPr>
        <w:t>7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3"/>
  </w:num>
  <w:num w:numId="5">
    <w:abstractNumId w:val="16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2"/>
  </w:num>
  <w:num w:numId="15">
    <w:abstractNumId w:val="1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E66D3"/>
    <w:rsid w:val="001F77D7"/>
    <w:rsid w:val="0021045D"/>
    <w:rsid w:val="002150C3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7A23"/>
    <w:rsid w:val="00542526"/>
    <w:rsid w:val="00546A4C"/>
    <w:rsid w:val="005612A6"/>
    <w:rsid w:val="005657B2"/>
    <w:rsid w:val="00567452"/>
    <w:rsid w:val="00581D0F"/>
    <w:rsid w:val="005A1369"/>
    <w:rsid w:val="005B4FE4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30C98"/>
    <w:rsid w:val="00960337"/>
    <w:rsid w:val="009B7DC5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DD7A35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5551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FFF48A0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2019-04-30T12:51:00Z</dcterms:created>
  <dcterms:modified xsi:type="dcterms:W3CDTF">2019-04-30T13:05:00Z</dcterms:modified>
</cp:coreProperties>
</file>