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5A709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A709D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transferência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5A709D">
        <w:rPr>
          <w:rFonts w:ascii="Arial" w:hAnsi="Arial" w:cs="Arial"/>
          <w:sz w:val="20"/>
          <w:szCs w:val="20"/>
        </w:rPr>
        <w:t xml:space="preserve">transferida a verba </w:t>
      </w:r>
      <w:r w:rsidR="00DE6A4F">
        <w:rPr>
          <w:rFonts w:ascii="Arial" w:hAnsi="Arial" w:cs="Arial"/>
          <w:sz w:val="20"/>
          <w:szCs w:val="20"/>
        </w:rPr>
        <w:t xml:space="preserve">de Cr$ </w:t>
      </w:r>
      <w:r w:rsidR="005A709D">
        <w:rPr>
          <w:rFonts w:ascii="Arial" w:hAnsi="Arial" w:cs="Arial"/>
          <w:sz w:val="20"/>
          <w:szCs w:val="20"/>
        </w:rPr>
        <w:t>20</w:t>
      </w:r>
      <w:r w:rsidR="00DE6A4F">
        <w:rPr>
          <w:rFonts w:ascii="Arial" w:hAnsi="Arial" w:cs="Arial"/>
          <w:sz w:val="20"/>
          <w:szCs w:val="20"/>
        </w:rPr>
        <w:t>.000,00 (</w:t>
      </w:r>
      <w:r w:rsidR="005A709D">
        <w:rPr>
          <w:rFonts w:ascii="Arial" w:hAnsi="Arial" w:cs="Arial"/>
          <w:sz w:val="20"/>
          <w:szCs w:val="20"/>
        </w:rPr>
        <w:t>vinte</w:t>
      </w:r>
      <w:r w:rsidR="00DE6A4F">
        <w:rPr>
          <w:rFonts w:ascii="Arial" w:hAnsi="Arial" w:cs="Arial"/>
          <w:sz w:val="20"/>
          <w:szCs w:val="20"/>
        </w:rPr>
        <w:t xml:space="preserve"> mil cruzeiros)</w:t>
      </w:r>
      <w:r w:rsidR="005A709D">
        <w:rPr>
          <w:rFonts w:ascii="Arial" w:hAnsi="Arial" w:cs="Arial"/>
          <w:sz w:val="20"/>
          <w:szCs w:val="20"/>
        </w:rPr>
        <w:t>, da verba codificada sob nº local 3.60.1 – geral 8.87.2 – Desapropriações, do artigo 3º para a codificada sob nº Geral 8.81.4 – Obras e Melhoramentos Públicos – Construções de Logradouros Públicos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5A709D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C08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2019-05-02T12:32:00Z</dcterms:created>
  <dcterms:modified xsi:type="dcterms:W3CDTF">2019-05-02T12:36:00Z</dcterms:modified>
</cp:coreProperties>
</file>