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671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1671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51671C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Dispõe sobre abertura de crédito especial.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</w:t>
      </w:r>
      <w:r w:rsidR="00175201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EXERCÍCIO,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75201">
        <w:rPr>
          <w:rFonts w:ascii="Arial" w:hAnsi="Arial" w:cs="Arial"/>
          <w:b/>
          <w:sz w:val="20"/>
          <w:szCs w:val="20"/>
        </w:rPr>
        <w:t>USANDO D</w:t>
      </w:r>
      <w:r>
        <w:rPr>
          <w:rFonts w:ascii="Arial" w:hAnsi="Arial" w:cs="Arial"/>
          <w:b/>
          <w:sz w:val="20"/>
          <w:szCs w:val="20"/>
        </w:rPr>
        <w:t>E SU</w:t>
      </w:r>
      <w:r w:rsidR="00175201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SANCIONA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 xml:space="preserve">Fica </w:t>
      </w:r>
      <w:r w:rsidR="0051671C">
        <w:rPr>
          <w:rFonts w:ascii="Arial" w:hAnsi="Arial" w:cs="Arial"/>
          <w:sz w:val="20"/>
          <w:szCs w:val="20"/>
        </w:rPr>
        <w:t>aberto na Contadoria Municipal um crédito especial na importância de Cr$ 134.400,00 (cento e trinta e quatro mil e quatrocentos cruzeiros) destinados ao pagamento de vencimentos e salários família de 3 (três) empregados braçal</w:t>
      </w:r>
      <w:r w:rsidR="00E9695F">
        <w:rPr>
          <w:rFonts w:ascii="Arial" w:hAnsi="Arial" w:cs="Arial"/>
          <w:sz w:val="20"/>
          <w:szCs w:val="20"/>
        </w:rPr>
        <w:t>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51671C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1671C">
        <w:rPr>
          <w:rFonts w:ascii="Arial" w:hAnsi="Arial" w:cs="Arial"/>
          <w:bCs/>
          <w:sz w:val="20"/>
          <w:szCs w:val="20"/>
        </w:rPr>
        <w:t>O valor do presente crédito, será coberto em parte com o excesso de arrecadação verificado no exercício de 1957, na importância de Cr$ 57.600,00 (cinquenta e sete mil e seiscentos cruzeiros) e o restante na importância de 76.800,00 (setenta e seis mil e oitocentos cruzeiros), com suplementação a ser solicitada em julho próximo.</w:t>
      </w:r>
    </w:p>
    <w:p w:rsidR="0051671C" w:rsidRDefault="0051671C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14602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1671C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1671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bookmarkStart w:id="0" w:name="_GoBack"/>
      <w:bookmarkEnd w:id="0"/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09A7D9F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2019-07-19T14:04:00Z</dcterms:created>
  <dcterms:modified xsi:type="dcterms:W3CDTF">2019-07-19T14:11:00Z</dcterms:modified>
</cp:coreProperties>
</file>