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17</w:t>
      </w:r>
      <w:r w:rsidR="00F64D0E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5201">
        <w:rPr>
          <w:rFonts w:ascii="Arial" w:hAnsi="Arial" w:cs="Arial"/>
          <w:b/>
          <w:sz w:val="20"/>
          <w:szCs w:val="20"/>
        </w:rPr>
        <w:t>1</w:t>
      </w:r>
      <w:r w:rsidR="00F64D0E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E0BCC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5653A" w:rsidRPr="0035653A" w:rsidRDefault="0035653A" w:rsidP="0035653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5653A">
        <w:rPr>
          <w:rFonts w:ascii="Arial" w:hAnsi="Arial" w:cs="Arial"/>
          <w:sz w:val="20"/>
          <w:szCs w:val="20"/>
        </w:rPr>
        <w:t>Altera dispositivos da Lei 129/57.</w:t>
      </w:r>
    </w:p>
    <w:p w:rsidR="0035653A" w:rsidRDefault="0035653A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6486" w:rsidRDefault="00F64D0E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</w:t>
      </w:r>
      <w:r w:rsidR="00175201">
        <w:rPr>
          <w:rFonts w:ascii="Arial" w:hAnsi="Arial" w:cs="Arial"/>
          <w:b/>
          <w:sz w:val="20"/>
          <w:szCs w:val="20"/>
        </w:rPr>
        <w:t>LOUIS BAXMANN,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175201">
        <w:rPr>
          <w:rFonts w:ascii="Arial" w:hAnsi="Arial" w:cs="Arial"/>
          <w:b/>
          <w:sz w:val="20"/>
          <w:szCs w:val="20"/>
        </w:rPr>
        <w:t>USANDO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175201">
        <w:rPr>
          <w:rFonts w:ascii="Arial" w:hAnsi="Arial" w:cs="Arial"/>
          <w:b/>
          <w:sz w:val="20"/>
          <w:szCs w:val="20"/>
        </w:rPr>
        <w:t>QUE LHE SÃO CONFERIDAS POR LEI</w:t>
      </w:r>
      <w:r w:rsidR="004F700E">
        <w:rPr>
          <w:rFonts w:ascii="Arial" w:hAnsi="Arial" w:cs="Arial"/>
          <w:b/>
          <w:sz w:val="20"/>
          <w:szCs w:val="20"/>
        </w:rPr>
        <w:t>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Default="0035653A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E PROMULGA A SEGUINTE LEI </w:t>
      </w:r>
      <w:r w:rsidR="00175201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>DA PELA CÂMARA MUNICIPAL</w:t>
      </w:r>
      <w:r w:rsidR="00175201">
        <w:rPr>
          <w:rFonts w:ascii="Arial" w:hAnsi="Arial" w:cs="Arial"/>
          <w:sz w:val="20"/>
          <w:szCs w:val="20"/>
        </w:rPr>
        <w:t>:</w:t>
      </w:r>
    </w:p>
    <w:p w:rsidR="0017520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653A" w:rsidRDefault="009243B3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5653A">
        <w:rPr>
          <w:rFonts w:ascii="Arial" w:hAnsi="Arial" w:cs="Arial"/>
          <w:sz w:val="20"/>
          <w:szCs w:val="20"/>
        </w:rPr>
        <w:t>Passa a ter a seguinte redação o artigo 2º da Lei 129/57:</w:t>
      </w:r>
    </w:p>
    <w:p w:rsidR="0035653A" w:rsidRDefault="0035653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146B" w:rsidRDefault="0035653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“O preço será de aproximadamente Cr$ 1.000.000,00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milhão de </w:t>
      </w:r>
      <w:proofErr w:type="gramStart"/>
      <w:r>
        <w:rPr>
          <w:rFonts w:ascii="Arial" w:hAnsi="Arial" w:cs="Arial"/>
          <w:sz w:val="20"/>
          <w:szCs w:val="20"/>
        </w:rPr>
        <w:t>cruzeiros)”</w:t>
      </w:r>
      <w:proofErr w:type="gramEnd"/>
      <w:r w:rsidR="00E9695F">
        <w:rPr>
          <w:rFonts w:ascii="Arial" w:hAnsi="Arial" w:cs="Arial"/>
          <w:sz w:val="20"/>
          <w:szCs w:val="20"/>
        </w:rPr>
        <w:t>.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63A05">
        <w:rPr>
          <w:rFonts w:ascii="Arial" w:hAnsi="Arial" w:cs="Arial"/>
          <w:sz w:val="20"/>
          <w:szCs w:val="20"/>
        </w:rPr>
        <w:t>1</w:t>
      </w:r>
      <w:r w:rsidR="0035653A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D3EC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BD24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4C664013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2019-07-22T17:39:00Z</dcterms:created>
  <dcterms:modified xsi:type="dcterms:W3CDTF">2019-07-22T17:43:00Z</dcterms:modified>
</cp:coreProperties>
</file>