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3F0DDB">
        <w:rPr>
          <w:rFonts w:ascii="Arial" w:hAnsi="Arial" w:cs="Arial"/>
          <w:b/>
          <w:sz w:val="20"/>
          <w:szCs w:val="20"/>
        </w:rPr>
        <w:t>27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2</w:t>
      </w:r>
      <w:r w:rsidR="00201823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01823">
        <w:rPr>
          <w:rFonts w:ascii="Arial" w:hAnsi="Arial" w:cs="Arial"/>
          <w:b/>
          <w:sz w:val="20"/>
          <w:szCs w:val="20"/>
        </w:rPr>
        <w:t>AGOSTO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0DD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alteração de redação do artigo 1º da Lei nº 200/59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DDB" w:rsidRDefault="009E46C8" w:rsidP="003A2C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A2CEF">
        <w:rPr>
          <w:rFonts w:ascii="Arial" w:hAnsi="Arial" w:cs="Arial"/>
          <w:sz w:val="20"/>
          <w:szCs w:val="20"/>
        </w:rPr>
        <w:t xml:space="preserve">Passa a </w:t>
      </w:r>
      <w:r w:rsidR="003F0DDB">
        <w:rPr>
          <w:rFonts w:ascii="Arial" w:hAnsi="Arial" w:cs="Arial"/>
          <w:sz w:val="20"/>
          <w:szCs w:val="20"/>
        </w:rPr>
        <w:t>ter a seguinte redação</w:t>
      </w:r>
      <w:r w:rsidR="00201823">
        <w:rPr>
          <w:rFonts w:ascii="Arial" w:hAnsi="Arial" w:cs="Arial"/>
          <w:sz w:val="20"/>
          <w:szCs w:val="20"/>
        </w:rPr>
        <w:t xml:space="preserve"> o Artigo 1º da Lei nº 200/59 de 19 de fevereiro do corrente ano</w:t>
      </w:r>
      <w:r w:rsidR="003F0DDB">
        <w:rPr>
          <w:rFonts w:ascii="Arial" w:hAnsi="Arial" w:cs="Arial"/>
          <w:sz w:val="20"/>
          <w:szCs w:val="20"/>
        </w:rPr>
        <w:t>:</w:t>
      </w:r>
    </w:p>
    <w:p w:rsidR="003F0DDB" w:rsidRDefault="003F0DDB" w:rsidP="003A2C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79F4" w:rsidRDefault="003F0DDB" w:rsidP="003A2C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1º </w:t>
      </w:r>
      <w:r w:rsidR="00201823">
        <w:rPr>
          <w:rFonts w:ascii="Arial" w:hAnsi="Arial" w:cs="Arial"/>
          <w:sz w:val="20"/>
          <w:szCs w:val="20"/>
        </w:rPr>
        <w:t>Fica o Poder Executivo autorizado a efetuar o pagamento mensal do salário-família a todos os servidores públicos do Município da Prefeitura Municipal, na base de Cr$ 250,00 (duzentos e cinquenta cruzeiros) por dependente”</w:t>
      </w:r>
      <w:r w:rsidR="003A2CEF">
        <w:rPr>
          <w:rFonts w:ascii="Arial" w:hAnsi="Arial" w:cs="Arial"/>
          <w:sz w:val="20"/>
          <w:szCs w:val="20"/>
        </w:rPr>
        <w:t>.</w:t>
      </w:r>
    </w:p>
    <w:p w:rsidR="007C01C3" w:rsidRDefault="007C01C3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7A1C81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A24783">
        <w:rPr>
          <w:rFonts w:ascii="Arial" w:hAnsi="Arial" w:cs="Arial"/>
          <w:sz w:val="20"/>
          <w:szCs w:val="20"/>
        </w:rPr>
        <w:t>2</w:t>
      </w:r>
      <w:r w:rsidR="00201823">
        <w:rPr>
          <w:rFonts w:ascii="Arial" w:hAnsi="Arial" w:cs="Arial"/>
          <w:sz w:val="20"/>
          <w:szCs w:val="20"/>
        </w:rPr>
        <w:t>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201823">
        <w:rPr>
          <w:rFonts w:ascii="Arial" w:hAnsi="Arial" w:cs="Arial"/>
          <w:sz w:val="20"/>
          <w:szCs w:val="20"/>
        </w:rPr>
        <w:t>agosto</w:t>
      </w:r>
      <w:bookmarkStart w:id="0" w:name="_GoBack"/>
      <w:bookmarkEnd w:id="0"/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01823"/>
    <w:rsid w:val="0022488B"/>
    <w:rsid w:val="00275683"/>
    <w:rsid w:val="00285F07"/>
    <w:rsid w:val="00286BEC"/>
    <w:rsid w:val="00290F59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309A5"/>
    <w:rsid w:val="0053183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B79F4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324F8"/>
    <w:rsid w:val="00757A3F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330B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E2DE8"/>
    <w:rsid w:val="00F1339F"/>
    <w:rsid w:val="00F1571E"/>
    <w:rsid w:val="00F213E0"/>
    <w:rsid w:val="00F34289"/>
    <w:rsid w:val="00F47E78"/>
    <w:rsid w:val="00F73FB9"/>
    <w:rsid w:val="00F77D28"/>
    <w:rsid w:val="00F82C44"/>
    <w:rsid w:val="00F92D95"/>
    <w:rsid w:val="00FC0865"/>
    <w:rsid w:val="00FC223C"/>
    <w:rsid w:val="00FC7B5A"/>
    <w:rsid w:val="00FE6E9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70879-9D64-4E34-B285-850B928E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2019-07-24T16:59:00Z</dcterms:created>
  <dcterms:modified xsi:type="dcterms:W3CDTF">2019-07-24T17:25:00Z</dcterms:modified>
</cp:coreProperties>
</file>