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FE7FD5">
        <w:rPr>
          <w:rFonts w:ascii="Arial" w:hAnsi="Arial" w:cs="Arial"/>
          <w:b/>
          <w:sz w:val="20"/>
          <w:szCs w:val="20"/>
        </w:rPr>
        <w:t>3</w:t>
      </w:r>
      <w:r w:rsidR="005F7C7A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F7C7A">
        <w:rPr>
          <w:rFonts w:ascii="Arial" w:hAnsi="Arial" w:cs="Arial"/>
          <w:sz w:val="20"/>
          <w:szCs w:val="20"/>
        </w:rPr>
        <w:t>suplementação</w:t>
      </w:r>
      <w:r w:rsidR="00C2356D">
        <w:rPr>
          <w:rFonts w:ascii="Arial" w:hAnsi="Arial" w:cs="Arial"/>
          <w:sz w:val="20"/>
          <w:szCs w:val="20"/>
        </w:rPr>
        <w:t xml:space="preserve"> </w:t>
      </w:r>
      <w:r w:rsidR="00524AA8">
        <w:rPr>
          <w:rFonts w:ascii="Arial" w:hAnsi="Arial" w:cs="Arial"/>
          <w:sz w:val="20"/>
          <w:szCs w:val="20"/>
        </w:rPr>
        <w:t>de verba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E0112D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375" w:rsidRDefault="009E46C8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5F7C7A">
        <w:rPr>
          <w:rFonts w:ascii="Arial" w:hAnsi="Arial" w:cs="Arial"/>
          <w:sz w:val="20"/>
          <w:szCs w:val="20"/>
        </w:rPr>
        <w:t>aberta na Contadoria da Prefeitura Municipal, um crédito de Cr$ 5.000,00 (cinco mil cruzeiros)</w:t>
      </w:r>
      <w:r w:rsidR="00E11375">
        <w:rPr>
          <w:rFonts w:ascii="Arial" w:hAnsi="Arial" w:cs="Arial"/>
          <w:sz w:val="20"/>
          <w:szCs w:val="20"/>
        </w:rPr>
        <w:t>.</w:t>
      </w: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7C7A" w:rsidRPr="005F7C7A" w:rsidRDefault="005F7C7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5F7C7A">
        <w:rPr>
          <w:rFonts w:ascii="Arial" w:hAnsi="Arial" w:cs="Arial"/>
          <w:sz w:val="20"/>
          <w:szCs w:val="20"/>
        </w:rPr>
        <w:t>O crédito de que trata este artigo, destina-se a reforço da verba dotada no Orçamento vigente, abaixo discriminada:</w:t>
      </w:r>
    </w:p>
    <w:p w:rsidR="005F7C7A" w:rsidRDefault="005F7C7A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F7C7A" w:rsidRPr="005F7C7A" w:rsidRDefault="005F7C7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7C7A">
        <w:rPr>
          <w:rFonts w:ascii="Arial" w:hAnsi="Arial" w:cs="Arial"/>
          <w:sz w:val="20"/>
          <w:szCs w:val="20"/>
        </w:rPr>
        <w:t>§ 4º - 4.50.1-8.28.</w:t>
      </w:r>
      <w:r w:rsidR="002D6294">
        <w:rPr>
          <w:rFonts w:ascii="Arial" w:hAnsi="Arial" w:cs="Arial"/>
          <w:sz w:val="20"/>
          <w:szCs w:val="20"/>
        </w:rPr>
        <w:t>4 – I – Auxílio a Delegacia de P</w:t>
      </w:r>
      <w:bookmarkStart w:id="0" w:name="_GoBack"/>
      <w:bookmarkEnd w:id="0"/>
      <w:r w:rsidRPr="005F7C7A">
        <w:rPr>
          <w:rFonts w:ascii="Arial" w:hAnsi="Arial" w:cs="Arial"/>
          <w:sz w:val="20"/>
          <w:szCs w:val="20"/>
        </w:rPr>
        <w:t>olícia Cr$ 5.000,00 (cinco mil cruzeiros).</w:t>
      </w:r>
    </w:p>
    <w:p w:rsidR="005F7C7A" w:rsidRDefault="005F7C7A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3584B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53584B">
        <w:rPr>
          <w:rFonts w:ascii="Arial" w:hAnsi="Arial" w:cs="Arial"/>
          <w:sz w:val="20"/>
          <w:szCs w:val="20"/>
        </w:rPr>
        <w:t>O crédito mencionado no artigo 1º, será coberto pela seguinte anulação total:</w:t>
      </w:r>
    </w:p>
    <w:p w:rsidR="0053584B" w:rsidRDefault="0053584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584B" w:rsidRDefault="0053584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- 3.70.1-8.89.1 – Porcentagem conforme Lei Cr$ 5.000,00 (cinco mil cruzeiros).</w:t>
      </w:r>
    </w:p>
    <w:p w:rsidR="0053584B" w:rsidRDefault="0053584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53584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58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E7FD5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E7FD5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01823"/>
    <w:rsid w:val="0022488B"/>
    <w:rsid w:val="00245328"/>
    <w:rsid w:val="00275683"/>
    <w:rsid w:val="00285F07"/>
    <w:rsid w:val="00286BEC"/>
    <w:rsid w:val="00290F59"/>
    <w:rsid w:val="002B4A11"/>
    <w:rsid w:val="002C01CD"/>
    <w:rsid w:val="002D6294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025E4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E7F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A826E57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94A4C-8446-4C6A-ACCD-E18B863F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2019-07-24T18:52:00Z</dcterms:created>
  <dcterms:modified xsi:type="dcterms:W3CDTF">2019-07-24T18:58:00Z</dcterms:modified>
</cp:coreProperties>
</file>