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7324F8">
        <w:rPr>
          <w:rFonts w:ascii="Arial" w:hAnsi="Arial" w:cs="Arial"/>
          <w:b/>
          <w:sz w:val="20"/>
          <w:szCs w:val="20"/>
        </w:rPr>
        <w:t>4</w:t>
      </w:r>
      <w:r w:rsidR="003A2CEF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</w:t>
      </w:r>
      <w:r w:rsidR="000B3FEF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A2C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Restabelece nome de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F4" w:rsidRDefault="009E46C8" w:rsidP="003A2C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A2CEF">
        <w:rPr>
          <w:rFonts w:ascii="Arial" w:hAnsi="Arial" w:cs="Arial"/>
          <w:sz w:val="20"/>
          <w:szCs w:val="20"/>
        </w:rPr>
        <w:t xml:space="preserve">Passa a denominar-se Avenida Lourenço </w:t>
      </w:r>
      <w:proofErr w:type="spellStart"/>
      <w:r w:rsidR="003A2CEF">
        <w:rPr>
          <w:rFonts w:ascii="Arial" w:hAnsi="Arial" w:cs="Arial"/>
          <w:sz w:val="20"/>
          <w:szCs w:val="20"/>
        </w:rPr>
        <w:t>Paganucci</w:t>
      </w:r>
      <w:proofErr w:type="spellEnd"/>
      <w:r w:rsidR="003A2CEF">
        <w:rPr>
          <w:rFonts w:ascii="Arial" w:hAnsi="Arial" w:cs="Arial"/>
          <w:sz w:val="20"/>
          <w:szCs w:val="20"/>
        </w:rPr>
        <w:t xml:space="preserve"> a atual avenida “A” do bairro da Vila Maria Rosa.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</w:t>
      </w:r>
      <w:r w:rsidR="000B3FEF">
        <w:rPr>
          <w:rFonts w:ascii="Arial" w:hAnsi="Arial" w:cs="Arial"/>
          <w:sz w:val="20"/>
          <w:szCs w:val="20"/>
        </w:rPr>
        <w:t>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B79F4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1E63-3BCE-4DC4-90DF-5EB351ED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2019-07-24T16:49:00Z</dcterms:created>
  <dcterms:modified xsi:type="dcterms:W3CDTF">2019-07-24T16:51:00Z</dcterms:modified>
</cp:coreProperties>
</file>