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EC1EB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1EBF">
        <w:rPr>
          <w:rFonts w:ascii="Arial" w:hAnsi="Arial" w:cs="Arial"/>
          <w:sz w:val="20"/>
          <w:szCs w:val="20"/>
        </w:rPr>
        <w:t>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B7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1EBF">
        <w:rPr>
          <w:rFonts w:ascii="Arial" w:hAnsi="Arial" w:cs="Arial"/>
          <w:sz w:val="20"/>
          <w:szCs w:val="20"/>
        </w:rPr>
        <w:t>A atual rua “A” do loteamento “Jardim San Giovani”, medindo 10 metros de largura e 255 metros de comprimento, com início na rua Estado de Pernambuco e término na rua defronte ao Seminário Cristo Rei, passa a denominar-se “Rua Recife”</w:t>
      </w:r>
      <w:r w:rsidR="008330B2">
        <w:rPr>
          <w:rFonts w:ascii="Arial" w:hAnsi="Arial" w:cs="Arial"/>
          <w:sz w:val="20"/>
          <w:szCs w:val="20"/>
        </w:rPr>
        <w:t>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94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As despesas </w:t>
      </w:r>
      <w:r w:rsidR="00EC1EBF">
        <w:rPr>
          <w:rFonts w:ascii="Arial" w:hAnsi="Arial" w:cs="Arial"/>
          <w:sz w:val="20"/>
          <w:szCs w:val="20"/>
        </w:rPr>
        <w:t>para fazer face à</w:t>
      </w:r>
      <w:r w:rsidR="008330B2">
        <w:rPr>
          <w:rFonts w:ascii="Arial" w:hAnsi="Arial" w:cs="Arial"/>
          <w:sz w:val="20"/>
          <w:szCs w:val="20"/>
        </w:rPr>
        <w:t xml:space="preserve"> exec</w:t>
      </w:r>
      <w:r w:rsidR="008330B2">
        <w:rPr>
          <w:rFonts w:ascii="Arial" w:hAnsi="Arial" w:cs="Arial"/>
          <w:sz w:val="20"/>
          <w:szCs w:val="20"/>
        </w:rPr>
        <w:t xml:space="preserve">ução </w:t>
      </w:r>
      <w:r w:rsidR="007A1C81">
        <w:rPr>
          <w:rFonts w:ascii="Arial" w:hAnsi="Arial" w:cs="Arial"/>
          <w:sz w:val="20"/>
          <w:szCs w:val="20"/>
        </w:rPr>
        <w:t>da presente</w:t>
      </w:r>
      <w:r w:rsidR="008330B2">
        <w:rPr>
          <w:rFonts w:ascii="Arial" w:hAnsi="Arial" w:cs="Arial"/>
          <w:sz w:val="20"/>
          <w:szCs w:val="20"/>
        </w:rPr>
        <w:t xml:space="preserve"> Lei</w:t>
      </w:r>
      <w:r w:rsidR="008330B2">
        <w:rPr>
          <w:rFonts w:ascii="Arial" w:hAnsi="Arial" w:cs="Arial"/>
          <w:sz w:val="20"/>
          <w:szCs w:val="20"/>
        </w:rPr>
        <w:t>,</w:t>
      </w:r>
      <w:r w:rsidR="008330B2">
        <w:rPr>
          <w:rFonts w:ascii="Arial" w:hAnsi="Arial" w:cs="Arial"/>
          <w:sz w:val="20"/>
          <w:szCs w:val="20"/>
        </w:rPr>
        <w:t xml:space="preserve"> correr</w:t>
      </w:r>
      <w:r w:rsidR="008330B2">
        <w:rPr>
          <w:rFonts w:ascii="Arial" w:hAnsi="Arial" w:cs="Arial"/>
          <w:sz w:val="20"/>
          <w:szCs w:val="20"/>
        </w:rPr>
        <w:t>ão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EC1EBF">
        <w:rPr>
          <w:rFonts w:ascii="Arial" w:hAnsi="Arial" w:cs="Arial"/>
          <w:sz w:val="20"/>
          <w:szCs w:val="20"/>
        </w:rPr>
        <w:t>por conta do cidadão Fernando Alves de Oliveira</w:t>
      </w:r>
      <w:r w:rsidR="00FE6E94">
        <w:rPr>
          <w:rFonts w:ascii="Arial" w:hAnsi="Arial" w:cs="Arial"/>
          <w:sz w:val="20"/>
          <w:szCs w:val="20"/>
        </w:rPr>
        <w:t>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E6E9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01F3"/>
    <w:rsid w:val="00794209"/>
    <w:rsid w:val="007A1C81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EB25-DF16-44DA-8576-0D03A705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2019-07-24T14:58:00Z</dcterms:created>
  <dcterms:modified xsi:type="dcterms:W3CDTF">2019-07-24T15:01:00Z</dcterms:modified>
</cp:coreProperties>
</file>