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948B7">
        <w:rPr>
          <w:rFonts w:ascii="Arial" w:hAnsi="Arial" w:cs="Arial"/>
          <w:b/>
          <w:sz w:val="20"/>
          <w:szCs w:val="20"/>
        </w:rPr>
        <w:t>5</w:t>
      </w:r>
      <w:r w:rsidR="007A1C81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A1C81">
        <w:rPr>
          <w:rFonts w:ascii="Arial" w:hAnsi="Arial" w:cs="Arial"/>
          <w:sz w:val="20"/>
          <w:szCs w:val="20"/>
        </w:rPr>
        <w:t>a criação da Guarda Municipal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48B7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90EAE">
        <w:rPr>
          <w:rFonts w:ascii="Arial" w:hAnsi="Arial" w:cs="Arial"/>
          <w:sz w:val="20"/>
          <w:szCs w:val="20"/>
        </w:rPr>
        <w:t xml:space="preserve">Fica </w:t>
      </w:r>
      <w:r w:rsidR="007A1C81">
        <w:rPr>
          <w:rFonts w:ascii="Arial" w:hAnsi="Arial" w:cs="Arial"/>
          <w:sz w:val="20"/>
          <w:szCs w:val="20"/>
        </w:rPr>
        <w:t>criada a Guarda Municipal de Ferraz de Vasconcelos</w:t>
      </w:r>
      <w:r w:rsidR="008330B2">
        <w:rPr>
          <w:rFonts w:ascii="Arial" w:hAnsi="Arial" w:cs="Arial"/>
          <w:sz w:val="20"/>
          <w:szCs w:val="20"/>
        </w:rPr>
        <w:t>.</w:t>
      </w:r>
    </w:p>
    <w:p w:rsidR="009948B7" w:rsidRDefault="009948B7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30B2" w:rsidRPr="008330B2" w:rsidRDefault="008330B2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="007A1C81">
        <w:rPr>
          <w:rFonts w:ascii="Arial" w:hAnsi="Arial" w:cs="Arial"/>
          <w:sz w:val="20"/>
          <w:szCs w:val="20"/>
        </w:rPr>
        <w:t>O número de componentes da Corporação, no próximo exercício será fixado em dez homens</w:t>
      </w:r>
      <w:r w:rsidRPr="008330B2">
        <w:rPr>
          <w:rFonts w:ascii="Arial" w:hAnsi="Arial" w:cs="Arial"/>
          <w:sz w:val="20"/>
          <w:szCs w:val="20"/>
        </w:rPr>
        <w:t>.</w:t>
      </w:r>
    </w:p>
    <w:p w:rsidR="008330B2" w:rsidRDefault="008330B2" w:rsidP="006A4C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330B2" w:rsidRPr="008330B2" w:rsidRDefault="008330B2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="007A1C81">
        <w:rPr>
          <w:rFonts w:ascii="Arial" w:hAnsi="Arial" w:cs="Arial"/>
          <w:sz w:val="20"/>
          <w:szCs w:val="20"/>
        </w:rPr>
        <w:t>Caberá ao Sr. Chefe do Executivo designar em caráter provisório o Comandante da Milícia e um fiscal ajudante, que serão os responsáveis pelo acesso e a disciplina da Corporação</w:t>
      </w:r>
      <w:r w:rsidRPr="008330B2">
        <w:rPr>
          <w:rFonts w:ascii="Arial" w:hAnsi="Arial" w:cs="Arial"/>
          <w:sz w:val="20"/>
          <w:szCs w:val="20"/>
        </w:rPr>
        <w:t>.</w:t>
      </w:r>
    </w:p>
    <w:p w:rsidR="008330B2" w:rsidRPr="008330B2" w:rsidRDefault="008330B2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C81" w:rsidRPr="007A1C81" w:rsidRDefault="007A1C81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3º </w:t>
      </w:r>
      <w:r w:rsidRPr="007A1C81">
        <w:rPr>
          <w:rFonts w:ascii="Arial" w:hAnsi="Arial" w:cs="Arial"/>
          <w:sz w:val="20"/>
          <w:szCs w:val="20"/>
        </w:rPr>
        <w:t>Até o fim do presente exercício deverá ser computado e organizado por uma Comissão nomeada pelo Sr. Chefe do Executivo que se encarregará de organizar o Regimento Interno e Regulamentos pelo qual deverá se reger a Corporação.</w:t>
      </w:r>
    </w:p>
    <w:p w:rsidR="007A1C81" w:rsidRDefault="007A1C81" w:rsidP="006A4C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6E94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330B2">
        <w:rPr>
          <w:rFonts w:ascii="Arial" w:hAnsi="Arial" w:cs="Arial"/>
          <w:sz w:val="20"/>
          <w:szCs w:val="20"/>
        </w:rPr>
        <w:t xml:space="preserve">As despesas </w:t>
      </w:r>
      <w:r w:rsidR="007A1C81">
        <w:rPr>
          <w:rFonts w:ascii="Arial" w:hAnsi="Arial" w:cs="Arial"/>
          <w:sz w:val="20"/>
          <w:szCs w:val="20"/>
        </w:rPr>
        <w:t>decorrentes com a</w:t>
      </w:r>
      <w:r w:rsidR="008330B2">
        <w:rPr>
          <w:rFonts w:ascii="Arial" w:hAnsi="Arial" w:cs="Arial"/>
          <w:sz w:val="20"/>
          <w:szCs w:val="20"/>
        </w:rPr>
        <w:t xml:space="preserve"> exec</w:t>
      </w:r>
      <w:r w:rsidR="008330B2">
        <w:rPr>
          <w:rFonts w:ascii="Arial" w:hAnsi="Arial" w:cs="Arial"/>
          <w:sz w:val="20"/>
          <w:szCs w:val="20"/>
        </w:rPr>
        <w:t xml:space="preserve">ução </w:t>
      </w:r>
      <w:r w:rsidR="007A1C81">
        <w:rPr>
          <w:rFonts w:ascii="Arial" w:hAnsi="Arial" w:cs="Arial"/>
          <w:sz w:val="20"/>
          <w:szCs w:val="20"/>
        </w:rPr>
        <w:t>da presente</w:t>
      </w:r>
      <w:r w:rsidR="008330B2">
        <w:rPr>
          <w:rFonts w:ascii="Arial" w:hAnsi="Arial" w:cs="Arial"/>
          <w:sz w:val="20"/>
          <w:szCs w:val="20"/>
        </w:rPr>
        <w:t xml:space="preserve"> Lei</w:t>
      </w:r>
      <w:r w:rsidR="008330B2">
        <w:rPr>
          <w:rFonts w:ascii="Arial" w:hAnsi="Arial" w:cs="Arial"/>
          <w:sz w:val="20"/>
          <w:szCs w:val="20"/>
        </w:rPr>
        <w:t>,</w:t>
      </w:r>
      <w:r w:rsidR="008330B2">
        <w:rPr>
          <w:rFonts w:ascii="Arial" w:hAnsi="Arial" w:cs="Arial"/>
          <w:sz w:val="20"/>
          <w:szCs w:val="20"/>
        </w:rPr>
        <w:t xml:space="preserve"> correr</w:t>
      </w:r>
      <w:r w:rsidR="008330B2">
        <w:rPr>
          <w:rFonts w:ascii="Arial" w:hAnsi="Arial" w:cs="Arial"/>
          <w:sz w:val="20"/>
          <w:szCs w:val="20"/>
        </w:rPr>
        <w:t>ão</w:t>
      </w:r>
      <w:r w:rsidR="008330B2">
        <w:rPr>
          <w:rFonts w:ascii="Arial" w:hAnsi="Arial" w:cs="Arial"/>
          <w:sz w:val="20"/>
          <w:szCs w:val="20"/>
        </w:rPr>
        <w:t xml:space="preserve"> </w:t>
      </w:r>
      <w:r w:rsidR="008330B2">
        <w:rPr>
          <w:rFonts w:ascii="Arial" w:hAnsi="Arial" w:cs="Arial"/>
          <w:sz w:val="20"/>
          <w:szCs w:val="20"/>
        </w:rPr>
        <w:t xml:space="preserve">pela verba própria, </w:t>
      </w:r>
      <w:r w:rsidR="007A1C81">
        <w:rPr>
          <w:rFonts w:ascii="Arial" w:hAnsi="Arial" w:cs="Arial"/>
          <w:sz w:val="20"/>
          <w:szCs w:val="20"/>
        </w:rPr>
        <w:t>resultante de uma taxa a ser criada no Código Tributário do Município, que se denominará “Taxa de Segurança Pública”</w:t>
      </w:r>
      <w:r w:rsidR="00FE6E94">
        <w:rPr>
          <w:rFonts w:ascii="Arial" w:hAnsi="Arial" w:cs="Arial"/>
          <w:sz w:val="20"/>
          <w:szCs w:val="20"/>
        </w:rPr>
        <w:t>.</w:t>
      </w:r>
    </w:p>
    <w:p w:rsidR="00FE6E94" w:rsidRDefault="00FE6E94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E6E94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7A1C81">
        <w:rPr>
          <w:rFonts w:ascii="Arial" w:hAnsi="Arial" w:cs="Arial"/>
          <w:sz w:val="20"/>
          <w:szCs w:val="20"/>
        </w:rPr>
        <w:t>em 1º de janeiro de 1960</w:t>
      </w:r>
      <w:bookmarkStart w:id="0" w:name="_GoBack"/>
      <w:bookmarkEnd w:id="0"/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24783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24783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D3944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901F3"/>
    <w:rsid w:val="00794209"/>
    <w:rsid w:val="007A1C81"/>
    <w:rsid w:val="007A332D"/>
    <w:rsid w:val="007A6B48"/>
    <w:rsid w:val="007D386D"/>
    <w:rsid w:val="007D531A"/>
    <w:rsid w:val="007E7A3C"/>
    <w:rsid w:val="007F01F7"/>
    <w:rsid w:val="007F478B"/>
    <w:rsid w:val="007F5C20"/>
    <w:rsid w:val="007F66CA"/>
    <w:rsid w:val="008330B2"/>
    <w:rsid w:val="00843C4C"/>
    <w:rsid w:val="00852F76"/>
    <w:rsid w:val="008668BF"/>
    <w:rsid w:val="00871A26"/>
    <w:rsid w:val="008A458E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0865"/>
    <w:rsid w:val="00FC223C"/>
    <w:rsid w:val="00FC7B5A"/>
    <w:rsid w:val="00FE6E9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D61D2-7122-4AC6-9DDB-0EC37009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2019-07-24T14:51:00Z</dcterms:created>
  <dcterms:modified xsi:type="dcterms:W3CDTF">2019-07-24T14:57:00Z</dcterms:modified>
</cp:coreProperties>
</file>