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r w:rsidR="001B16B0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F413A">
        <w:rPr>
          <w:rFonts w:ascii="Arial" w:hAnsi="Arial" w:cs="Arial"/>
          <w:sz w:val="20"/>
          <w:szCs w:val="20"/>
        </w:rPr>
        <w:t>concessão de Abono de Natal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4F413A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</w:t>
      </w:r>
      <w:r w:rsidR="004F413A">
        <w:rPr>
          <w:rFonts w:ascii="Arial" w:hAnsi="Arial" w:cs="Arial"/>
          <w:sz w:val="20"/>
          <w:szCs w:val="20"/>
        </w:rPr>
        <w:t>o Sr. Chefe do Executivo autorizado a conceder Cr$ 1.000,00 (hum mil cruzeiros) de abono de Natal a todos os servidores do Município, na importância total de Cr$ 45.000,00 (quarenta e cinco mil cruzeiros)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F413A">
        <w:rPr>
          <w:rFonts w:ascii="Arial" w:hAnsi="Arial" w:cs="Arial"/>
          <w:sz w:val="20"/>
          <w:szCs w:val="20"/>
        </w:rPr>
        <w:t>Para fazer face a execução da presente Lei, decorra-se aos recursos da verba própria consignada no orçamento vigente, de Cr$ 30.000,00 (trinta mil cruzeiros), codificada sob nº 6.00.6 e 6.23.0 – EVENTUAIS – (excesso de arrecadação).</w:t>
      </w:r>
    </w:p>
    <w:p w:rsidR="004F413A" w:rsidRDefault="004F413A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1B16B0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7485-BFC6-4483-9228-25A4E03B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2019-07-23T20:36:00Z</dcterms:created>
  <dcterms:modified xsi:type="dcterms:W3CDTF">2019-07-23T20:41:00Z</dcterms:modified>
</cp:coreProperties>
</file>