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</w:t>
      </w:r>
      <w:r w:rsidR="0015415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415D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541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Orça a Receita e Fixa a Despesa do Município de Ferraz de Vasconcelos para o exercício de 1960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15415D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PROMULGA </w:t>
      </w:r>
      <w:r w:rsidR="000B2B63">
        <w:rPr>
          <w:rFonts w:ascii="Arial" w:hAnsi="Arial" w:cs="Arial"/>
          <w:sz w:val="20"/>
          <w:szCs w:val="20"/>
        </w:rPr>
        <w:t>A SEGUINTE LEI</w:t>
      </w:r>
      <w:r>
        <w:rPr>
          <w:rFonts w:ascii="Arial" w:hAnsi="Arial" w:cs="Arial"/>
          <w:sz w:val="20"/>
          <w:szCs w:val="20"/>
        </w:rPr>
        <w:t xml:space="preserve">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415D" w:rsidRDefault="0015415D" w:rsidP="008D17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15415D" w:rsidRDefault="0015415D" w:rsidP="008D17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Receita Geral</w:t>
      </w:r>
    </w:p>
    <w:p w:rsidR="0015415D" w:rsidRDefault="0015415D" w:rsidP="00F77D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D17E5">
        <w:rPr>
          <w:rFonts w:ascii="Arial" w:hAnsi="Arial" w:cs="Arial"/>
          <w:sz w:val="20"/>
          <w:szCs w:val="20"/>
        </w:rPr>
        <w:t>A Receita Geral do Município de Ferraz de Vasconcelos, para o exercício de 1960, é orçada em Cr$ 8.726.840,00 (oito milhões, setecentos e vinte e seis mil oitocentos e quarenta cruzeiros), obedecendo a seguinte codificação: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86"/>
        <w:gridCol w:w="796"/>
        <w:gridCol w:w="1782"/>
        <w:gridCol w:w="1355"/>
        <w:gridCol w:w="1355"/>
        <w:gridCol w:w="1355"/>
        <w:gridCol w:w="1355"/>
        <w:gridCol w:w="1405"/>
      </w:tblGrid>
      <w:tr w:rsidR="00C35808" w:rsidRPr="008D17E5" w:rsidTr="008D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Receita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Receita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Mutações</w:t>
            </w:r>
          </w:p>
        </w:tc>
      </w:tr>
      <w:tr w:rsidR="00C35808" w:rsidRPr="008D17E5" w:rsidTr="008D17E5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Parcial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Soma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Efetiva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7E5" w:rsidRPr="008D17E5" w:rsidRDefault="008D17E5" w:rsidP="008D1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Patrimoniais</w:t>
            </w:r>
          </w:p>
        </w:tc>
      </w:tr>
      <w:tr w:rsidR="00C35808" w:rsidTr="00EE2DE8">
        <w:trPr>
          <w:jc w:val="center"/>
        </w:trPr>
        <w:tc>
          <w:tcPr>
            <w:tcW w:w="0" w:type="auto"/>
          </w:tcPr>
          <w:p w:rsidR="008D17E5" w:rsidRDefault="008D17E5" w:rsidP="00F77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F77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F77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808" w:rsidTr="00EE2DE8">
        <w:trPr>
          <w:jc w:val="center"/>
        </w:trPr>
        <w:tc>
          <w:tcPr>
            <w:tcW w:w="0" w:type="auto"/>
          </w:tcPr>
          <w:p w:rsidR="008D17E5" w:rsidRDefault="008D17E5" w:rsidP="00F77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F77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Pr="008D17E5" w:rsidRDefault="008D17E5" w:rsidP="008D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7E5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Receita Tributária</w:t>
            </w: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808" w:rsidTr="00EE2DE8">
        <w:trPr>
          <w:jc w:val="center"/>
        </w:trPr>
        <w:tc>
          <w:tcPr>
            <w:tcW w:w="0" w:type="auto"/>
          </w:tcPr>
          <w:p w:rsidR="008D17E5" w:rsidRDefault="008D17E5" w:rsidP="00F77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F77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Pr="008D17E5" w:rsidRDefault="008D17E5" w:rsidP="008D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7E5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Impostos</w:t>
            </w: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17E5" w:rsidRDefault="008D17E5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Territorial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Territorial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Predial 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Predial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s/ Indústrias e Profissões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s/ Indústrias e Profissões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Jogos e Diversões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Jogos e Diversões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0.29.7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Adicional 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Adicional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Impostos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4.066.000,00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Rodoviárias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Conservação de Estradas de Rodagem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1.17.4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Ensino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e emolumentos de Estabelecimento de Ensino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Taxa de fiscalização e Serviços Diversos 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aferição de balanças, pesos e medidas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Taxa de emplacamento 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Taxa de engenharia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Taxa de colocação de guias e sarjetas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Taxa de localização de negociantes em mercados, feiras livres ou logradouros públicos municipais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Taxa de extinção de formigueiro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– Taxa de Assistência Social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 – Taxa de apreensão de depósito de animais, veículos e mercadorias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 – Taxa de remoção de doentes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– Taxa de limpeza de terrenos baldios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1.24.4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conservação de calçamento e limpeza de vias públicas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reposição de calçamento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Taxa de remoção de lixo domiciliar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56.880,00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107.880,00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107.880,00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Viação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reembolso de pavimentação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Taxas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1.180.880,00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Tributária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5.246.880,00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– Receitas Diversas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4.71</w:t>
            </w:r>
          </w:p>
        </w:tc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Feiras, Mercados e Matadouros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receita de feiras e mercados</w:t>
            </w: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receita de matadouros</w:t>
            </w: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Cemitério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Receita de Cemitério 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combustíveis e Lubrificantes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atribuída a este Município de acordo c/ o artigo 15, nº III, § 2º da Constituição Federal e nos termos da Lei Federal nº 302 de 13 de julho de 1948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Federal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Prevista no artigo 15, parágrafo 4º da Const. Federal e atribuída a este Município conforme a Lei Federal nº 305 de 18/07/1948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Estadual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Quota prevista no artigo 20 da Const. Federal e nos termos da Lei Estadual nº 589 de 31 de dezembro de 1949</w:t>
            </w: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Quota prevista no artigo 21 da Const. Federal</w:t>
            </w: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Diversas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2.353.000,00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Ordinária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7.599.880,00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Receita Extraordinária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618.860,00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618.860,00</w:t>
            </w: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6.94</w:t>
            </w:r>
          </w:p>
        </w:tc>
        <w:tc>
          <w:tcPr>
            <w:tcW w:w="0" w:type="auto"/>
          </w:tcPr>
          <w:p w:rsidR="00EE2DE8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6.13.0</w:t>
            </w: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Exercícios Anteriores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E8" w:rsidTr="00EE2DE8">
        <w:trPr>
          <w:jc w:val="center"/>
        </w:trPr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EE2DE8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2DE8" w:rsidRDefault="003460FD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0" w:type="auto"/>
          </w:tcPr>
          <w:p w:rsidR="00EE2DE8" w:rsidRDefault="00EE2DE8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6.95</w:t>
            </w:r>
          </w:p>
        </w:tc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6.14.0</w:t>
            </w: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Indenizações e Restituições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</w:t>
            </w:r>
          </w:p>
        </w:tc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6.16.0</w:t>
            </w: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Quotas de Fiscalizações Diversas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</w:t>
            </w:r>
          </w:p>
        </w:tc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6.17.0</w:t>
            </w: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da União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6.98</w:t>
            </w:r>
          </w:p>
        </w:tc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6.18.0</w:t>
            </w: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do Estado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</w:t>
            </w:r>
          </w:p>
        </w:tc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6.20.0</w:t>
            </w: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Diversas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Multas 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</w:t>
            </w:r>
          </w:p>
        </w:tc>
        <w:tc>
          <w:tcPr>
            <w:tcW w:w="0" w:type="auto"/>
          </w:tcPr>
          <w:p w:rsidR="00D92032" w:rsidRDefault="003460FD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6.23.0</w:t>
            </w: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032" w:rsidTr="00EE2DE8">
        <w:trPr>
          <w:jc w:val="center"/>
        </w:trPr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3460FD" w:rsidP="00D92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</w:t>
            </w:r>
            <w:r w:rsidR="00D92032">
              <w:rPr>
                <w:rFonts w:ascii="Arial" w:hAnsi="Arial" w:cs="Arial"/>
                <w:sz w:val="20"/>
                <w:szCs w:val="20"/>
              </w:rPr>
              <w:t xml:space="preserve"> Receita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Extraorçamentária</w:t>
            </w:r>
            <w:proofErr w:type="spellEnd"/>
          </w:p>
          <w:p w:rsidR="00D92032" w:rsidRDefault="00D92032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1.126.960,00</w:t>
            </w: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2032" w:rsidRDefault="00D92032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BEC" w:rsidTr="00EE2DE8">
        <w:trPr>
          <w:jc w:val="center"/>
        </w:trPr>
        <w:tc>
          <w:tcPr>
            <w:tcW w:w="0" w:type="auto"/>
          </w:tcPr>
          <w:p w:rsidR="00286BEC" w:rsidRDefault="00286BEC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EE2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D92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8.726.840,00</w:t>
            </w:r>
          </w:p>
        </w:tc>
        <w:tc>
          <w:tcPr>
            <w:tcW w:w="0" w:type="auto"/>
          </w:tcPr>
          <w:p w:rsidR="00286BEC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8.107.980,00</w:t>
            </w:r>
          </w:p>
        </w:tc>
        <w:tc>
          <w:tcPr>
            <w:tcW w:w="0" w:type="auto"/>
          </w:tcPr>
          <w:p w:rsidR="00286BEC" w:rsidRDefault="00286BEC" w:rsidP="0028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618.860,00</w:t>
            </w:r>
          </w:p>
        </w:tc>
      </w:tr>
    </w:tbl>
    <w:p w:rsidR="00286BEC" w:rsidRDefault="00286BEC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2DE8" w:rsidRDefault="00EE2DE8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EE2DE8" w:rsidRDefault="00EE2DE8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F66CA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EE2DE8">
        <w:rPr>
          <w:rFonts w:ascii="Arial" w:hAnsi="Arial" w:cs="Arial"/>
          <w:sz w:val="20"/>
          <w:szCs w:val="20"/>
        </w:rPr>
        <w:t>A despesa geral do Município de Ferraz de Vasconcelos, para o exercício de 1960, é fixada em Cr$ 8.726.840,00 (oito milhões, setecentos e vinte e seis mil, oitocentos e quarenta cruzeiros) e será realizada a seguinte classificação abaixo</w:t>
      </w:r>
      <w:r w:rsidR="007F66CA">
        <w:rPr>
          <w:rFonts w:ascii="Arial" w:hAnsi="Arial" w:cs="Arial"/>
          <w:sz w:val="20"/>
          <w:szCs w:val="20"/>
        </w:rPr>
        <w:t>: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843"/>
        <w:gridCol w:w="2518"/>
        <w:gridCol w:w="1377"/>
        <w:gridCol w:w="1626"/>
        <w:gridCol w:w="1454"/>
        <w:gridCol w:w="1507"/>
      </w:tblGrid>
      <w:tr w:rsidR="00286BEC" w:rsidRPr="008D17E5" w:rsidTr="00F13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286BEC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Despesas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Mutações</w:t>
            </w:r>
          </w:p>
        </w:tc>
      </w:tr>
      <w:tr w:rsidR="00F1339F" w:rsidRPr="008D17E5" w:rsidTr="00EE2DE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de Verba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de pagamento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Efetiva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6BEC" w:rsidRPr="008D17E5" w:rsidRDefault="00286BEC" w:rsidP="00286B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7E5">
              <w:rPr>
                <w:rFonts w:ascii="Arial" w:hAnsi="Arial" w:cs="Arial"/>
                <w:b/>
                <w:sz w:val="20"/>
                <w:szCs w:val="20"/>
              </w:rPr>
              <w:t>Patrimoniais</w:t>
            </w:r>
          </w:p>
        </w:tc>
      </w:tr>
      <w:tr w:rsidR="00F1339F" w:rsidTr="00EE2DE8">
        <w:trPr>
          <w:jc w:val="center"/>
        </w:trPr>
        <w:tc>
          <w:tcPr>
            <w:tcW w:w="0" w:type="auto"/>
          </w:tcPr>
          <w:p w:rsidR="00286BEC" w:rsidRDefault="00286BEC" w:rsidP="00286B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286B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286B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286BEC" w:rsidRDefault="00286BEC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39F" w:rsidTr="00EE2DE8">
        <w:trPr>
          <w:jc w:val="center"/>
        </w:trPr>
        <w:tc>
          <w:tcPr>
            <w:tcW w:w="0" w:type="auto"/>
          </w:tcPr>
          <w:p w:rsidR="00286BEC" w:rsidRDefault="00286BEC" w:rsidP="00286B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286B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Pr="008D17E5" w:rsidRDefault="00286BEC" w:rsidP="00286B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286BEC" w:rsidRDefault="00286BEC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BEC" w:rsidRDefault="00286BEC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8.00.1</w:t>
            </w:r>
          </w:p>
        </w:tc>
        <w:tc>
          <w:tcPr>
            <w:tcW w:w="0" w:type="auto"/>
          </w:tcPr>
          <w:p w:rsidR="00CE60BB" w:rsidRPr="008D17E5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variável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8.00.2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7921D0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7921D0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DB434F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DB434F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781.140,00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781.140,00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8.09.2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1.716.140,00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/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2º Serviços Públicos Municipais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/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CE60BB" w:rsidRPr="008D17E5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variável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8.85.1</w:t>
            </w:r>
          </w:p>
        </w:tc>
        <w:tc>
          <w:tcPr>
            <w:tcW w:w="0" w:type="auto"/>
          </w:tcPr>
          <w:p w:rsidR="00CE60BB" w:rsidRPr="008D17E5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variável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8.85.2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2.772.140,00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/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vias públicas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CE60BB" w:rsidRPr="008D17E5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variável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8.81.2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CE60BB" w:rsidRPr="008D17E5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variável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8.82.2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Diversas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CE60BB" w:rsidRPr="008D17E5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variável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8.81.2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Próprios Municipais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rPr>
                <w:rFonts w:ascii="Arial" w:hAnsi="Arial" w:cs="Arial"/>
                <w:sz w:val="20"/>
                <w:szCs w:val="20"/>
              </w:rPr>
            </w:pPr>
            <w:r w:rsidRPr="00CE60BB"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0BB">
              <w:rPr>
                <w:rFonts w:ascii="Arial" w:hAnsi="Arial" w:cs="Arial"/>
                <w:sz w:val="20"/>
                <w:szCs w:val="20"/>
              </w:rPr>
              <w:t>8.87.3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8.87.4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105.500,00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105.500,00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3.70.1</w:t>
            </w: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3.623.000,00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3.70.1</w:t>
            </w: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Diversas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4º Serviços Públicos de Interesse Comum c/ o Estado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Higiene 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rPr>
                <w:rFonts w:ascii="Arial" w:hAnsi="Arial" w:cs="Arial"/>
                <w:sz w:val="20"/>
                <w:szCs w:val="20"/>
              </w:rPr>
            </w:pPr>
            <w:r w:rsidRPr="00CE60BB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8.48.4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rPr>
                <w:rFonts w:ascii="Arial" w:hAnsi="Arial" w:cs="Arial"/>
                <w:sz w:val="20"/>
                <w:szCs w:val="20"/>
              </w:rPr>
            </w:pPr>
            <w:r w:rsidRPr="00CE60BB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8.33.0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375.000,00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0BB" w:rsidTr="00EE2DE8">
        <w:trPr>
          <w:jc w:val="center"/>
        </w:trPr>
        <w:tc>
          <w:tcPr>
            <w:tcW w:w="0" w:type="auto"/>
          </w:tcPr>
          <w:p w:rsidR="00CE60BB" w:rsidRPr="00CE60BB" w:rsidRDefault="00CE60BB" w:rsidP="00CE60BB">
            <w:pPr>
              <w:rPr>
                <w:rFonts w:ascii="Arial" w:hAnsi="Arial" w:cs="Arial"/>
                <w:sz w:val="20"/>
                <w:szCs w:val="20"/>
              </w:rPr>
            </w:pPr>
            <w:r w:rsidRPr="00CE60BB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CE60BB" w:rsidRP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CE60BB" w:rsidRDefault="00CE60BB" w:rsidP="00CE6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25.200,00</w:t>
            </w:r>
          </w:p>
        </w:tc>
        <w:tc>
          <w:tcPr>
            <w:tcW w:w="0" w:type="auto"/>
          </w:tcPr>
          <w:p w:rsidR="00CE60BB" w:rsidRDefault="00CE60BB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Pr="00CE60BB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0BB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055F81" w:rsidRPr="00CE60BB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0BB"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Pr="00CE60BB" w:rsidRDefault="00055F81" w:rsidP="00055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055F81" w:rsidRPr="00CE60BB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Pr="00CE60BB" w:rsidRDefault="00055F81" w:rsidP="00055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055F81" w:rsidRPr="00CE60BB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Pr="00CE60BB" w:rsidRDefault="00055F81" w:rsidP="00055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055F81" w:rsidRPr="00CE60BB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Pr="00CE60BB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Pr="00CE60BB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Pr="00CE60BB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055F81" w:rsidRPr="00CE60BB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1.510.200,00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Auxílios e Subvenções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8.29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Auxílios Diversos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  <w:r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151.400,00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561.400,00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151.400,00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6º Aposentadoria e Pensões 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p/ Previdência Social 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.10.1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7º Despesas Judiciais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7.10.1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 contra acidente de trabalho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8.20.1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8.94.4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8.20.1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8.99.4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F81" w:rsidTr="00EE2DE8">
        <w:trPr>
          <w:jc w:val="center"/>
        </w:trPr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8.126.840,00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8.351.840,00</w:t>
            </w:r>
          </w:p>
        </w:tc>
        <w:tc>
          <w:tcPr>
            <w:tcW w:w="0" w:type="auto"/>
          </w:tcPr>
          <w:p w:rsidR="00055F81" w:rsidRDefault="00055F81" w:rsidP="0005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375.000,00</w:t>
            </w:r>
          </w:p>
        </w:tc>
      </w:tr>
    </w:tbl>
    <w:p w:rsidR="00F213E0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F81" w:rsidRDefault="00055F81" w:rsidP="00055F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055F81" w:rsidRDefault="00055F81" w:rsidP="00055F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Gerais</w:t>
      </w:r>
    </w:p>
    <w:p w:rsidR="00055F81" w:rsidRDefault="00055F8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5F81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>
        <w:rPr>
          <w:rFonts w:ascii="Arial" w:hAnsi="Arial" w:cs="Arial"/>
          <w:sz w:val="20"/>
          <w:szCs w:val="20"/>
        </w:rPr>
        <w:t xml:space="preserve">Os </w:t>
      </w:r>
      <w:r w:rsidR="00AD6317">
        <w:rPr>
          <w:rFonts w:ascii="Arial" w:hAnsi="Arial" w:cs="Arial"/>
          <w:sz w:val="20"/>
          <w:szCs w:val="20"/>
        </w:rPr>
        <w:t>auxílios e subvenções às e</w:t>
      </w:r>
      <w:r w:rsidR="00055F81">
        <w:rPr>
          <w:rFonts w:ascii="Arial" w:hAnsi="Arial" w:cs="Arial"/>
          <w:sz w:val="20"/>
          <w:szCs w:val="20"/>
        </w:rPr>
        <w:t>ntidades de Assistência Social</w:t>
      </w:r>
      <w:r w:rsidR="00AD631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AD6317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055F81">
        <w:rPr>
          <w:rFonts w:ascii="Arial" w:hAnsi="Arial" w:cs="Arial"/>
          <w:sz w:val="20"/>
          <w:szCs w:val="20"/>
        </w:rPr>
        <w:t>ducativas e Recreativas</w:t>
      </w:r>
      <w:proofErr w:type="gramEnd"/>
      <w:r w:rsidR="00055F81">
        <w:rPr>
          <w:rFonts w:ascii="Arial" w:hAnsi="Arial" w:cs="Arial"/>
          <w:sz w:val="20"/>
          <w:szCs w:val="20"/>
        </w:rPr>
        <w:t>, somente serão pagos mediante requerimento, acompanhados dos documentos exigidos na Lei.</w:t>
      </w:r>
    </w:p>
    <w:p w:rsidR="00055F81" w:rsidRDefault="00055F8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F81" w:rsidRDefault="00055F8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Somente a partir do segundo semestre serão atendidos os pagamentos de que trata este artigo.</w:t>
      </w:r>
    </w:p>
    <w:p w:rsidR="00055F81" w:rsidRDefault="00055F8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55F8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9F2E51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5415D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C01CD"/>
    <w:rsid w:val="003120A0"/>
    <w:rsid w:val="00332227"/>
    <w:rsid w:val="00341B83"/>
    <w:rsid w:val="003460FD"/>
    <w:rsid w:val="0035404A"/>
    <w:rsid w:val="00370AEF"/>
    <w:rsid w:val="00383537"/>
    <w:rsid w:val="00384C84"/>
    <w:rsid w:val="003B105D"/>
    <w:rsid w:val="003F43ED"/>
    <w:rsid w:val="003F62CA"/>
    <w:rsid w:val="00405904"/>
    <w:rsid w:val="00461FC9"/>
    <w:rsid w:val="00476057"/>
    <w:rsid w:val="0048607F"/>
    <w:rsid w:val="004A77EC"/>
    <w:rsid w:val="004B29E0"/>
    <w:rsid w:val="004C63FC"/>
    <w:rsid w:val="0051071D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6928-07FC-490E-9C62-A365B7A0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1553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2019-07-23T18:33:00Z</dcterms:created>
  <dcterms:modified xsi:type="dcterms:W3CDTF">2019-07-23T20:08:00Z</dcterms:modified>
</cp:coreProperties>
</file>