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504A5">
        <w:rPr>
          <w:rFonts w:ascii="Arial" w:hAnsi="Arial" w:cs="Arial"/>
          <w:b/>
          <w:sz w:val="20"/>
          <w:szCs w:val="20"/>
        </w:rPr>
        <w:t>29</w:t>
      </w:r>
      <w:r w:rsidR="00F02B0F">
        <w:rPr>
          <w:rFonts w:ascii="Arial" w:hAnsi="Arial" w:cs="Arial"/>
          <w:b/>
          <w:sz w:val="20"/>
          <w:szCs w:val="20"/>
        </w:rPr>
        <w:t>6</w:t>
      </w:r>
      <w:r w:rsidR="009A79C8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222BA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222BA">
        <w:rPr>
          <w:rFonts w:ascii="Arial" w:hAnsi="Arial" w:cs="Arial"/>
          <w:b/>
          <w:sz w:val="20"/>
          <w:szCs w:val="20"/>
        </w:rPr>
        <w:t>MARÇO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F02B0F">
        <w:rPr>
          <w:rFonts w:ascii="Arial" w:hAnsi="Arial" w:cs="Arial"/>
          <w:sz w:val="20"/>
          <w:szCs w:val="20"/>
        </w:rPr>
        <w:t>a Administração do Ginásio Municipal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 FERRAZ DE VASCONCELOS, DECRETA E EU PROMULGO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4E60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F02B0F">
        <w:rPr>
          <w:rFonts w:ascii="Arial" w:hAnsi="Arial" w:cs="Arial"/>
          <w:sz w:val="20"/>
          <w:szCs w:val="20"/>
        </w:rPr>
        <w:t>estipulada em Cr$ 400,00 (quatrocentos cruzeiros) a matrícula para todas as séries, do currículo, no Ginásio Municipal</w:t>
      </w:r>
      <w:r w:rsidR="00F90406">
        <w:rPr>
          <w:rFonts w:ascii="Arial" w:hAnsi="Arial" w:cs="Arial"/>
          <w:sz w:val="20"/>
          <w:szCs w:val="20"/>
        </w:rPr>
        <w:t>.</w:t>
      </w:r>
    </w:p>
    <w:p w:rsidR="00F90406" w:rsidRPr="008F4E60" w:rsidRDefault="00F90406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406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F02B0F">
        <w:rPr>
          <w:rFonts w:ascii="Arial" w:hAnsi="Arial" w:cs="Arial"/>
          <w:sz w:val="20"/>
          <w:szCs w:val="20"/>
        </w:rPr>
        <w:t>Ficam estabelecidas as seguintes contribuições mensais para os alunos do Ginásio Municipal:</w:t>
      </w:r>
    </w:p>
    <w:p w:rsidR="00F02B0F" w:rsidRDefault="00F02B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2B0F" w:rsidRDefault="00F02B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série – Cr$ 300,00 (trezentos cruzeiros);</w:t>
      </w:r>
    </w:p>
    <w:p w:rsidR="00F02B0F" w:rsidRDefault="00F02B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2º série – Cr$ 350,00 (trezentos e cinquenta cruzeiros);</w:t>
      </w:r>
    </w:p>
    <w:p w:rsidR="00F02B0F" w:rsidRDefault="00F02B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3º série – Cr$ 400,00 (quatrocentos cruzeiros);</w:t>
      </w:r>
    </w:p>
    <w:p w:rsidR="00F02B0F" w:rsidRDefault="00F02B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4º série – Cr$ 450,00 (quatrocentos e cinquenta cruzeiros).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02B0F">
        <w:rPr>
          <w:rFonts w:ascii="Arial" w:hAnsi="Arial" w:cs="Arial"/>
          <w:sz w:val="20"/>
          <w:szCs w:val="20"/>
        </w:rPr>
        <w:t xml:space="preserve">Não haverá gratuidades no Ginásio Municipal, ficando impedido de assistir seus débitos saldados para com os cofres municipais, até o 10º (décimo) dia útil de cada mês. 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2B0F" w:rsidRDefault="00167E3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7E3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02B0F">
        <w:rPr>
          <w:rFonts w:ascii="Arial" w:hAnsi="Arial" w:cs="Arial"/>
          <w:sz w:val="20"/>
          <w:szCs w:val="20"/>
        </w:rPr>
        <w:t xml:space="preserve">O aluno que se transferir para o Ginásio Municipal, em qualquer época do ano letivo, ficará sujeito a contribuição da matrícula a que faz </w:t>
      </w:r>
      <w:r w:rsidR="00C222BA">
        <w:rPr>
          <w:rFonts w:ascii="Arial" w:hAnsi="Arial" w:cs="Arial"/>
          <w:sz w:val="20"/>
          <w:szCs w:val="20"/>
        </w:rPr>
        <w:t>referência</w:t>
      </w:r>
      <w:r w:rsidR="00F02B0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2B0F">
        <w:rPr>
          <w:rFonts w:ascii="Arial" w:hAnsi="Arial" w:cs="Arial"/>
          <w:sz w:val="20"/>
          <w:szCs w:val="20"/>
        </w:rPr>
        <w:t>o</w:t>
      </w:r>
      <w:proofErr w:type="spellEnd"/>
      <w:r w:rsidR="00F02B0F">
        <w:rPr>
          <w:rFonts w:ascii="Arial" w:hAnsi="Arial" w:cs="Arial"/>
          <w:sz w:val="20"/>
          <w:szCs w:val="20"/>
        </w:rPr>
        <w:t xml:space="preserve"> artigo 1º desta Lei e bem assim à mensalidade a partir da sua admissão.</w:t>
      </w:r>
    </w:p>
    <w:p w:rsidR="00F02B0F" w:rsidRDefault="00F02B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2B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contribuição devida a transferência, em qualquer época do ano, será de Cr$ 500,00 (quinhentos cruzeiros).</w:t>
      </w: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2BA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 ano letivo, será para efeito desta Lei, será o de março a dezembro.</w:t>
      </w: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2BA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casos omissos, nesta Lei, serão resolvidos de acordo com a Lei Orgânica do Ensino Secundário.</w:t>
      </w:r>
    </w:p>
    <w:p w:rsidR="00C222BA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C222B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22BA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C222BA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222BA">
        <w:rPr>
          <w:rFonts w:ascii="Arial" w:hAnsi="Arial" w:cs="Arial"/>
          <w:sz w:val="20"/>
          <w:szCs w:val="20"/>
        </w:rPr>
        <w:t>março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2406"/>
    <w:rsid w:val="008A458E"/>
    <w:rsid w:val="008B316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A79C8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61F3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02B0F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C519E-C988-4E71-B1B9-8AC40B7D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2019-07-24T20:17:00Z</dcterms:created>
  <dcterms:modified xsi:type="dcterms:W3CDTF">2019-07-25T13:44:00Z</dcterms:modified>
</cp:coreProperties>
</file>