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300</w:t>
      </w:r>
      <w:r w:rsidR="00CE4D08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D5C5D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5C5D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7C4B8C">
        <w:rPr>
          <w:rFonts w:ascii="Arial" w:hAnsi="Arial" w:cs="Arial"/>
          <w:sz w:val="20"/>
          <w:szCs w:val="20"/>
        </w:rPr>
        <w:t>aquisição de máquinas de escrever e de somar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7419F3">
        <w:rPr>
          <w:rFonts w:ascii="Arial" w:hAnsi="Arial" w:cs="Arial"/>
          <w:sz w:val="20"/>
          <w:szCs w:val="20"/>
        </w:rPr>
        <w:t xml:space="preserve">o Sr. </w:t>
      </w:r>
      <w:r w:rsidR="00231CE3">
        <w:rPr>
          <w:rFonts w:ascii="Arial" w:hAnsi="Arial" w:cs="Arial"/>
          <w:sz w:val="20"/>
          <w:szCs w:val="20"/>
        </w:rPr>
        <w:t>Prefeito Municipal</w:t>
      </w:r>
      <w:r w:rsidR="007419F3">
        <w:rPr>
          <w:rFonts w:ascii="Arial" w:hAnsi="Arial" w:cs="Arial"/>
          <w:sz w:val="20"/>
          <w:szCs w:val="20"/>
        </w:rPr>
        <w:t xml:space="preserve"> autorizado a </w:t>
      </w:r>
      <w:r w:rsidR="008D5C5D">
        <w:rPr>
          <w:rFonts w:ascii="Arial" w:hAnsi="Arial" w:cs="Arial"/>
          <w:sz w:val="20"/>
          <w:szCs w:val="20"/>
        </w:rPr>
        <w:t>abrir concorrência pública, para aquisição de duas máquinas de escrever e uma de somar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D5C5D">
        <w:rPr>
          <w:rFonts w:ascii="Arial" w:hAnsi="Arial" w:cs="Arial"/>
          <w:sz w:val="20"/>
          <w:szCs w:val="20"/>
        </w:rPr>
        <w:t>As despesas decorrentes da presente Lei correrão por conta do saldo da verba codificada sob nº 1.20.1-8.09.2 – I – Aquisição de máquinas, arquivos, móveis e outros materiais de uso permanente, orçamento vigente e o restante a ser, constatado no orçamento do exercício de 1961</w:t>
      </w:r>
      <w:r w:rsidR="007419F3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8D5C5D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5C5D">
        <w:rPr>
          <w:rFonts w:ascii="Arial" w:hAnsi="Arial" w:cs="Arial"/>
          <w:sz w:val="20"/>
          <w:szCs w:val="20"/>
        </w:rPr>
        <w:t>junho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4D08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D21E-ACA8-489E-A909-A87E0831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2019-07-24T20:58:00Z</dcterms:created>
  <dcterms:modified xsi:type="dcterms:W3CDTF">2019-07-25T13:45:00Z</dcterms:modified>
</cp:coreProperties>
</file>