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30</w:t>
      </w:r>
      <w:r w:rsidR="00D16EDC">
        <w:rPr>
          <w:rFonts w:ascii="Arial" w:hAnsi="Arial" w:cs="Arial"/>
          <w:b/>
          <w:sz w:val="20"/>
          <w:szCs w:val="20"/>
        </w:rPr>
        <w:t>2</w:t>
      </w:r>
      <w:r w:rsidR="005D4E3F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16EDC">
        <w:rPr>
          <w:rFonts w:ascii="Arial" w:hAnsi="Arial" w:cs="Arial"/>
          <w:b/>
          <w:sz w:val="20"/>
          <w:szCs w:val="20"/>
        </w:rPr>
        <w:t>23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D5C5D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D16EDC">
        <w:rPr>
          <w:rFonts w:ascii="Arial" w:hAnsi="Arial" w:cs="Arial"/>
          <w:sz w:val="20"/>
          <w:szCs w:val="20"/>
        </w:rPr>
        <w:t>funcionamento do carro-assistência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 PREFEITO</w:t>
      </w:r>
      <w:r w:rsidR="001E4A05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ESTADO DE SÃO PAULO, </w:t>
      </w:r>
      <w:r w:rsidR="000609BB"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D16EDC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DE FERRAZ DE VASCONCELOS </w:t>
      </w:r>
      <w:r w:rsidR="00F90406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F90406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D16EDC">
        <w:rPr>
          <w:rFonts w:ascii="Arial" w:hAnsi="Arial" w:cs="Arial"/>
          <w:sz w:val="20"/>
          <w:szCs w:val="20"/>
        </w:rPr>
        <w:t>proibido a permanência do carro assistência por mais de 1 (uma) hora de espera, dos doentes transportados para qualquer local, que se faça necessário à assistência ao mesmo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9EF" w:rsidRDefault="000609BB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D16EDC">
        <w:rPr>
          <w:rFonts w:ascii="Arial" w:hAnsi="Arial" w:cs="Arial"/>
          <w:sz w:val="20"/>
          <w:szCs w:val="20"/>
        </w:rPr>
        <w:t>Para efeito de contagem do tempo, tomar-se-á por base, a hora de chegada do veículo ao local que, deverá ser socorrido (a) o enfermo</w:t>
      </w:r>
      <w:r w:rsidR="00F619EF">
        <w:rPr>
          <w:rFonts w:ascii="Arial" w:hAnsi="Arial" w:cs="Arial"/>
          <w:sz w:val="20"/>
          <w:szCs w:val="20"/>
        </w:rPr>
        <w:t>.</w:t>
      </w:r>
    </w:p>
    <w:p w:rsidR="00F619EF" w:rsidRDefault="00F619EF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2B0F" w:rsidRDefault="00F619EF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94E18">
        <w:rPr>
          <w:rFonts w:ascii="Arial" w:hAnsi="Arial" w:cs="Arial"/>
          <w:sz w:val="20"/>
          <w:szCs w:val="20"/>
        </w:rPr>
        <w:t>Somente num caso todo especial e reconhecidamente de grande necessidade, poderá o transporte, ultrapassar a hora, prevista no artigo 1º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4E18" w:rsidRDefault="00F619E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19E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94E18">
        <w:rPr>
          <w:rFonts w:ascii="Arial" w:hAnsi="Arial" w:cs="Arial"/>
          <w:sz w:val="20"/>
          <w:szCs w:val="20"/>
        </w:rPr>
        <w:t xml:space="preserve">Para ressalvar a sua responsabilidade, deverá o </w:t>
      </w:r>
      <w:proofErr w:type="spellStart"/>
      <w:r w:rsidR="00A94E18">
        <w:rPr>
          <w:rFonts w:ascii="Arial" w:hAnsi="Arial" w:cs="Arial"/>
          <w:sz w:val="20"/>
          <w:szCs w:val="20"/>
        </w:rPr>
        <w:t>choufeer</w:t>
      </w:r>
      <w:proofErr w:type="spellEnd"/>
      <w:r w:rsidR="00A94E18">
        <w:rPr>
          <w:rFonts w:ascii="Arial" w:hAnsi="Arial" w:cs="Arial"/>
          <w:sz w:val="20"/>
          <w:szCs w:val="20"/>
        </w:rPr>
        <w:t xml:space="preserve"> da assistência, anotar no verso do relatório dar entrada e saída do carro assistência em seu poder, os motivos que levaram a ultrapassar o horário prevista no artigo 1º.</w:t>
      </w:r>
    </w:p>
    <w:p w:rsidR="00A94E18" w:rsidRDefault="00A94E1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A94E1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4E1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23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junho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4C40ED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A94E18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6559"/>
    <w:rsid w:val="00245328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D4E3F"/>
    <w:rsid w:val="005E2A39"/>
    <w:rsid w:val="005F7C7A"/>
    <w:rsid w:val="00616CC6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2406"/>
    <w:rsid w:val="008A458E"/>
    <w:rsid w:val="008B3169"/>
    <w:rsid w:val="008C7B59"/>
    <w:rsid w:val="008D100D"/>
    <w:rsid w:val="008D17E5"/>
    <w:rsid w:val="008D5C5D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16ED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ED310-3DE2-4749-85C8-C8C95837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2019-07-25T11:31:00Z</dcterms:created>
  <dcterms:modified xsi:type="dcterms:W3CDTF">2019-07-25T13:45:00Z</dcterms:modified>
</cp:coreProperties>
</file>