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</w:t>
      </w:r>
      <w:r w:rsidR="00D76946">
        <w:rPr>
          <w:rFonts w:ascii="Arial" w:hAnsi="Arial" w:cs="Arial"/>
          <w:b/>
          <w:sz w:val="20"/>
          <w:szCs w:val="20"/>
        </w:rPr>
        <w:t>7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DEZ</w:t>
      </w:r>
      <w:r w:rsidR="00313158">
        <w:rPr>
          <w:rFonts w:ascii="Arial" w:hAnsi="Arial" w:cs="Arial"/>
          <w:b/>
          <w:sz w:val="20"/>
          <w:szCs w:val="20"/>
        </w:rPr>
        <w:t xml:space="preserve">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D76946">
        <w:rPr>
          <w:rFonts w:ascii="Arial" w:hAnsi="Arial" w:cs="Arial"/>
          <w:sz w:val="20"/>
          <w:szCs w:val="20"/>
        </w:rPr>
        <w:t>sistema de cobrança de benefício de que trata a Lei nº 308 de 27/07/60 nas Zonas Rurais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D7694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3535AC">
        <w:rPr>
          <w:rFonts w:ascii="Arial" w:hAnsi="Arial" w:cs="Arial"/>
          <w:b/>
          <w:sz w:val="20"/>
          <w:szCs w:val="20"/>
        </w:rPr>
        <w:t xml:space="preserve"> DAS ATRIBUIÇÕES </w:t>
      </w:r>
      <w:r>
        <w:rPr>
          <w:rFonts w:ascii="Arial" w:hAnsi="Arial" w:cs="Arial"/>
          <w:b/>
          <w:sz w:val="20"/>
          <w:szCs w:val="20"/>
        </w:rPr>
        <w:t>PELO § 6º DO ARTIGO 32, DA LEI Nº 1 DE 18/9/47, COMBINADO COM O § 4º DO ART. 184, DO REGIMENTO INTERNO</w:t>
      </w:r>
      <w:r w:rsidR="003535AC">
        <w:rPr>
          <w:rFonts w:ascii="Arial" w:hAnsi="Arial" w:cs="Arial"/>
          <w:b/>
          <w:sz w:val="20"/>
          <w:szCs w:val="20"/>
        </w:rPr>
        <w:t xml:space="preserve">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D7694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33D0">
        <w:rPr>
          <w:rFonts w:ascii="Arial" w:hAnsi="Arial" w:cs="Arial"/>
          <w:sz w:val="20"/>
          <w:szCs w:val="20"/>
        </w:rPr>
        <w:t>O artigo 2º da L</w:t>
      </w:r>
      <w:bookmarkStart w:id="0" w:name="_GoBack"/>
      <w:bookmarkEnd w:id="0"/>
      <w:r w:rsidR="00981961">
        <w:rPr>
          <w:rFonts w:ascii="Arial" w:hAnsi="Arial" w:cs="Arial"/>
          <w:sz w:val="20"/>
          <w:szCs w:val="20"/>
        </w:rPr>
        <w:t>ei nº 308 de 26 de julho de 1960 somente será aplicado na Zona Urbana do Município</w:t>
      </w:r>
      <w:r w:rsidR="00313158">
        <w:rPr>
          <w:rFonts w:ascii="Arial" w:hAnsi="Arial" w:cs="Arial"/>
          <w:sz w:val="20"/>
          <w:szCs w:val="20"/>
        </w:rPr>
        <w:t>.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1961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81961">
        <w:rPr>
          <w:rFonts w:ascii="Arial" w:hAnsi="Arial" w:cs="Arial"/>
          <w:sz w:val="20"/>
          <w:szCs w:val="20"/>
        </w:rPr>
        <w:t>Para as extensões de rede domiciliar e fabril nas zonas rurais a cobrança desse benefício será arrecadada na base máxima de Cr$ 1,60 (um cruzeiro e sessenta centavos) por metro quadrado da área beneficiada, até o limite do custo da obra.</w:t>
      </w:r>
    </w:p>
    <w:p w:rsidR="00981961" w:rsidRDefault="0098196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AF8" w:rsidRDefault="0098196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96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Quando essa arrecadação for insuficiente para a cobertura das despesas, o Município disporá o restante, podendo pleitear auxílio do estado ou União</w:t>
      </w:r>
      <w:r w:rsidR="00ED3AF8">
        <w:rPr>
          <w:rFonts w:ascii="Arial" w:hAnsi="Arial" w:cs="Arial"/>
          <w:sz w:val="20"/>
          <w:szCs w:val="20"/>
        </w:rPr>
        <w:t>.</w:t>
      </w:r>
    </w:p>
    <w:p w:rsidR="00ED3AF8" w:rsidRDefault="00ED3AF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AF8" w:rsidRDefault="00ED3AF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AF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Nas extensões de rede domiciliar e fabris rurais, o Município não acrescentará os 10% de administração.</w:t>
      </w:r>
    </w:p>
    <w:p w:rsidR="00ED3AF8" w:rsidRDefault="00ED3AF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ED3AF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AF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847C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D3AF8">
        <w:rPr>
          <w:rFonts w:ascii="Arial" w:hAnsi="Arial" w:cs="Arial"/>
          <w:sz w:val="20"/>
          <w:szCs w:val="20"/>
        </w:rPr>
        <w:t>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D3AF8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B43DC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ELYSIO TRIUNFINI HUNGRIA</w:t>
      </w: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em Exercício</w:t>
      </w: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RIENTE</w:t>
      </w: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477668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B2AA2">
        <w:rPr>
          <w:rFonts w:ascii="Arial" w:hAnsi="Arial" w:cs="Arial"/>
          <w:sz w:val="20"/>
          <w:szCs w:val="20"/>
        </w:rPr>
        <w:t>egistrada</w:t>
      </w:r>
      <w:r w:rsidR="00900529">
        <w:rPr>
          <w:rFonts w:ascii="Arial" w:hAnsi="Arial" w:cs="Arial"/>
          <w:sz w:val="20"/>
          <w:szCs w:val="20"/>
        </w:rPr>
        <w:t xml:space="preserve"> </w:t>
      </w:r>
      <w:r w:rsidR="00ED3AF8">
        <w:rPr>
          <w:rFonts w:ascii="Arial" w:hAnsi="Arial" w:cs="Arial"/>
          <w:sz w:val="20"/>
          <w:szCs w:val="20"/>
        </w:rPr>
        <w:t>em livro próprio e publicada em portaria</w:t>
      </w:r>
      <w:r w:rsidR="004B2AA2">
        <w:rPr>
          <w:rFonts w:ascii="Arial" w:hAnsi="Arial" w:cs="Arial"/>
          <w:sz w:val="20"/>
          <w:szCs w:val="20"/>
        </w:rPr>
        <w:t xml:space="preserve">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ED3AF8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JOSÉ DE CAMPOS BRETAS</w:t>
      </w:r>
    </w:p>
    <w:p w:rsidR="00091AD5" w:rsidRDefault="004B2AA2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ED3AF8">
        <w:rPr>
          <w:rFonts w:ascii="Arial" w:hAnsi="Arial" w:cs="Arial"/>
          <w:sz w:val="20"/>
          <w:szCs w:val="20"/>
        </w:rPr>
        <w:t>a 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3D0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847CA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2B617D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2F11-22B6-4BF2-8F92-F514C88D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2019-07-25T17:36:00Z</dcterms:created>
  <dcterms:modified xsi:type="dcterms:W3CDTF">2019-07-25T18:06:00Z</dcterms:modified>
</cp:coreProperties>
</file>