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686022">
        <w:rPr>
          <w:rFonts w:ascii="Arial" w:hAnsi="Arial" w:cs="Arial"/>
          <w:b/>
          <w:sz w:val="20"/>
          <w:szCs w:val="20"/>
        </w:rPr>
        <w:t>8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86022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97643">
        <w:rPr>
          <w:rFonts w:ascii="Arial" w:hAnsi="Arial" w:cs="Arial"/>
          <w:b/>
          <w:sz w:val="20"/>
          <w:szCs w:val="20"/>
        </w:rPr>
        <w:t>ABRIL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45C83" w:rsidP="00FC2B3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97643">
        <w:rPr>
          <w:rFonts w:ascii="Arial" w:hAnsi="Arial" w:cs="Arial"/>
          <w:sz w:val="20"/>
          <w:szCs w:val="20"/>
        </w:rPr>
        <w:t xml:space="preserve">Dispõe sobre </w:t>
      </w:r>
      <w:r w:rsidR="006B1A96">
        <w:rPr>
          <w:rFonts w:ascii="Arial" w:hAnsi="Arial" w:cs="Arial"/>
          <w:sz w:val="20"/>
          <w:szCs w:val="20"/>
        </w:rPr>
        <w:t>regulamentação de feriado municipal</w:t>
      </w:r>
      <w:r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976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Pr="00D40F07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ELE SANCIONA E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1A96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B1A96">
        <w:rPr>
          <w:rFonts w:ascii="Arial" w:hAnsi="Arial" w:cs="Arial"/>
          <w:sz w:val="20"/>
          <w:szCs w:val="20"/>
        </w:rPr>
        <w:t>O nº 3º do artigo 1º da Lei Municipal nº 3/55, passa a ser redigido como segue:</w:t>
      </w:r>
    </w:p>
    <w:p w:rsidR="006B1A96" w:rsidRDefault="006B1A9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17B1" w:rsidRDefault="006B1A9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nº</w:t>
      </w:r>
      <w:proofErr w:type="gramEnd"/>
      <w:r>
        <w:rPr>
          <w:rFonts w:ascii="Arial" w:hAnsi="Arial" w:cs="Arial"/>
          <w:sz w:val="20"/>
          <w:szCs w:val="20"/>
        </w:rPr>
        <w:t xml:space="preserve"> 3º - 29 de junho, consagrado à São Pedro.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4512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686022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F77B2">
        <w:rPr>
          <w:rFonts w:ascii="Arial" w:hAnsi="Arial" w:cs="Arial"/>
          <w:sz w:val="20"/>
          <w:szCs w:val="20"/>
        </w:rPr>
        <w:t>abril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1A246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DF77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DAF" w:rsidRDefault="006B1A96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de Leis e p</w:t>
      </w:r>
      <w:r w:rsidR="00C13DAF">
        <w:rPr>
          <w:rFonts w:ascii="Arial" w:hAnsi="Arial" w:cs="Arial"/>
          <w:sz w:val="20"/>
          <w:szCs w:val="20"/>
        </w:rPr>
        <w:t xml:space="preserve">ublicada </w:t>
      </w:r>
      <w:r w:rsidR="0094512A">
        <w:rPr>
          <w:rFonts w:ascii="Arial" w:hAnsi="Arial" w:cs="Arial"/>
          <w:sz w:val="20"/>
          <w:szCs w:val="20"/>
        </w:rPr>
        <w:t xml:space="preserve">por afixação no local de costume </w:t>
      </w:r>
      <w:r w:rsidR="00C13DAF">
        <w:rPr>
          <w:rFonts w:ascii="Arial" w:hAnsi="Arial" w:cs="Arial"/>
          <w:sz w:val="20"/>
          <w:szCs w:val="20"/>
        </w:rPr>
        <w:t>na data</w:t>
      </w:r>
      <w:r w:rsidR="001A246F"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 STOCCO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451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2B3F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98E1152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62C8-CA86-40AC-8FA9-8F195CE2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2019-07-29T12:44:00Z</dcterms:created>
  <dcterms:modified xsi:type="dcterms:W3CDTF">2019-08-01T20:23:00Z</dcterms:modified>
</cp:coreProperties>
</file>