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ED7402">
        <w:rPr>
          <w:rFonts w:ascii="Arial" w:hAnsi="Arial" w:cs="Arial"/>
          <w:b/>
          <w:sz w:val="20"/>
          <w:szCs w:val="20"/>
        </w:rPr>
        <w:t>4</w:t>
      </w:r>
      <w:r w:rsidR="00CF25CF">
        <w:rPr>
          <w:rFonts w:ascii="Arial" w:hAnsi="Arial" w:cs="Arial"/>
          <w:b/>
          <w:sz w:val="20"/>
          <w:szCs w:val="20"/>
        </w:rPr>
        <w:t>5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F25CF">
        <w:rPr>
          <w:rFonts w:ascii="Arial" w:hAnsi="Arial" w:cs="Arial"/>
          <w:b/>
          <w:sz w:val="20"/>
          <w:szCs w:val="20"/>
        </w:rPr>
        <w:t>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24570">
        <w:rPr>
          <w:rFonts w:ascii="Arial" w:hAnsi="Arial" w:cs="Arial"/>
          <w:b/>
          <w:sz w:val="20"/>
          <w:szCs w:val="20"/>
        </w:rPr>
        <w:t>JUNHO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CF25CF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2º da Lei Municipal nº 213/59</w:t>
      </w:r>
      <w:r w:rsidR="00445C83" w:rsidRPr="00F97643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803868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SENHOR PEDRO PAULO PAULINO, PREFEITO</w:t>
      </w:r>
      <w:r w:rsidR="00D40F07">
        <w:rPr>
          <w:rFonts w:ascii="Arial" w:hAnsi="Arial" w:cs="Arial"/>
          <w:b/>
          <w:sz w:val="20"/>
          <w:szCs w:val="20"/>
        </w:rPr>
        <w:t xml:space="preserve"> 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MOGI DAS CRUZES, ESTADO DE SÃO PAULO, ETC., </w:t>
      </w:r>
      <w:r w:rsidR="002B3E86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80386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E</w:t>
      </w:r>
      <w:r w:rsidR="00CF25CF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 SANCIONA E</w:t>
      </w:r>
      <w:r w:rsidR="003535AC" w:rsidRPr="003535AC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365A86">
        <w:rPr>
          <w:rFonts w:ascii="Arial" w:hAnsi="Arial" w:cs="Arial"/>
          <w:sz w:val="20"/>
          <w:szCs w:val="20"/>
        </w:rPr>
        <w:t>A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F25CF" w:rsidRDefault="009E46C8" w:rsidP="00803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F25CF">
        <w:rPr>
          <w:rFonts w:ascii="Arial" w:hAnsi="Arial" w:cs="Arial"/>
          <w:sz w:val="20"/>
          <w:szCs w:val="20"/>
        </w:rPr>
        <w:t>O artigo 2º da Lei Municipal de nº 213 de 20 de abril de 1959 passa a ter a redação seguinte:</w:t>
      </w:r>
    </w:p>
    <w:p w:rsidR="00CF25CF" w:rsidRDefault="00CF25CF" w:rsidP="00803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3868" w:rsidRDefault="00CF25CF" w:rsidP="00803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2º Fica aberto na Diretoria do Serviço de Contabilidade da Prefeitura Municipal de Ferraz de Vasconcelos, um crédito especial na importância de Cr$ 700.000,00 (setecentos mil cruzeiros), para manutenção do ambulatório Municipal, criado pela Lei Municipal nº 213/59”.</w:t>
      </w:r>
    </w:p>
    <w:p w:rsidR="00374F2F" w:rsidRDefault="00374F2F" w:rsidP="00803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217FF" w:rsidRDefault="000609BB" w:rsidP="00803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CF25CF">
        <w:rPr>
          <w:rFonts w:ascii="Arial" w:hAnsi="Arial" w:cs="Arial"/>
          <w:sz w:val="20"/>
          <w:szCs w:val="20"/>
        </w:rPr>
        <w:t>O valor do crédito especial aberto com a nov</w:t>
      </w:r>
      <w:r w:rsidR="00C57159">
        <w:rPr>
          <w:rFonts w:ascii="Arial" w:hAnsi="Arial" w:cs="Arial"/>
          <w:sz w:val="20"/>
          <w:szCs w:val="20"/>
        </w:rPr>
        <w:t>a redação dada no artigo 2º da L</w:t>
      </w:r>
      <w:bookmarkStart w:id="0" w:name="_GoBack"/>
      <w:bookmarkEnd w:id="0"/>
      <w:r w:rsidR="00CF25CF">
        <w:rPr>
          <w:rFonts w:ascii="Arial" w:hAnsi="Arial" w:cs="Arial"/>
          <w:sz w:val="20"/>
          <w:szCs w:val="20"/>
        </w:rPr>
        <w:t>ei nº 213/59, será coberto com o superávit previsto no Orçamento vigente, com a redução do mesmo na importância do crédito aberto.</w:t>
      </w:r>
    </w:p>
    <w:p w:rsidR="00803868" w:rsidRDefault="00803868" w:rsidP="00803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7217FF" w:rsidP="00CF25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7F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803868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publicação,</w:t>
      </w:r>
      <w:r w:rsidR="00803868">
        <w:rPr>
          <w:rFonts w:ascii="Arial" w:hAnsi="Arial" w:cs="Arial"/>
          <w:sz w:val="20"/>
          <w:szCs w:val="20"/>
        </w:rPr>
        <w:t xml:space="preserve"> </w:t>
      </w:r>
      <w:r w:rsidR="00CF25CF">
        <w:rPr>
          <w:rFonts w:ascii="Arial" w:hAnsi="Arial" w:cs="Arial"/>
          <w:sz w:val="20"/>
          <w:szCs w:val="20"/>
        </w:rPr>
        <w:t>revogadas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9A6CFC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CF25CF">
        <w:rPr>
          <w:rFonts w:ascii="Arial" w:hAnsi="Arial" w:cs="Arial"/>
          <w:sz w:val="20"/>
          <w:szCs w:val="20"/>
        </w:rPr>
        <w:t>7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C24570">
        <w:rPr>
          <w:rFonts w:ascii="Arial" w:hAnsi="Arial" w:cs="Arial"/>
          <w:sz w:val="20"/>
          <w:szCs w:val="20"/>
        </w:rPr>
        <w:t>junho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9A6CFC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A6CFC" w:rsidRDefault="009A6CFC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A6CFC">
        <w:rPr>
          <w:rFonts w:ascii="Arial" w:hAnsi="Arial" w:cs="Arial"/>
          <w:sz w:val="20"/>
          <w:szCs w:val="20"/>
        </w:rPr>
        <w:t xml:space="preserve">o </w:t>
      </w:r>
      <w:r w:rsidR="00CF25CF">
        <w:rPr>
          <w:rFonts w:ascii="Arial" w:hAnsi="Arial" w:cs="Arial"/>
          <w:sz w:val="20"/>
          <w:szCs w:val="20"/>
        </w:rPr>
        <w:t>no l</w:t>
      </w:r>
      <w:r>
        <w:rPr>
          <w:rFonts w:ascii="Arial" w:hAnsi="Arial" w:cs="Arial"/>
          <w:sz w:val="20"/>
          <w:szCs w:val="20"/>
        </w:rPr>
        <w:t>ivro próprio</w:t>
      </w:r>
      <w:r w:rsidR="009A6CFC">
        <w:rPr>
          <w:rFonts w:ascii="Arial" w:hAnsi="Arial" w:cs="Arial"/>
          <w:sz w:val="20"/>
          <w:szCs w:val="20"/>
        </w:rPr>
        <w:t xml:space="preserve"> de Leis</w:t>
      </w:r>
      <w:r>
        <w:rPr>
          <w:rFonts w:ascii="Arial" w:hAnsi="Arial" w:cs="Arial"/>
          <w:sz w:val="20"/>
          <w:szCs w:val="20"/>
        </w:rPr>
        <w:t xml:space="preserve"> e publicad</w:t>
      </w:r>
      <w:r w:rsidR="00CF25CF">
        <w:rPr>
          <w:rFonts w:ascii="Arial" w:hAnsi="Arial" w:cs="Arial"/>
          <w:sz w:val="20"/>
          <w:szCs w:val="20"/>
        </w:rPr>
        <w:t>o</w:t>
      </w:r>
      <w:r w:rsidR="009A6CFC">
        <w:rPr>
          <w:rFonts w:ascii="Arial" w:hAnsi="Arial" w:cs="Arial"/>
          <w:sz w:val="20"/>
          <w:szCs w:val="20"/>
        </w:rPr>
        <w:t>, por afixação, no local de costume</w:t>
      </w:r>
      <w:r>
        <w:rPr>
          <w:rFonts w:ascii="Arial" w:hAnsi="Arial" w:cs="Arial"/>
          <w:sz w:val="20"/>
          <w:szCs w:val="20"/>
        </w:rPr>
        <w:t xml:space="preserve"> na data supra.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9A6CFC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EDGAR STOCCO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</w:t>
      </w:r>
      <w:r w:rsidR="009A6CF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9A6CFC">
        <w:rPr>
          <w:rFonts w:ascii="Arial" w:hAnsi="Arial" w:cs="Arial"/>
          <w:sz w:val="20"/>
          <w:szCs w:val="20"/>
        </w:rPr>
        <w:t>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F56D8"/>
    <w:rsid w:val="00311AD5"/>
    <w:rsid w:val="003120A0"/>
    <w:rsid w:val="00313158"/>
    <w:rsid w:val="0032690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86022"/>
    <w:rsid w:val="006906C7"/>
    <w:rsid w:val="0069673A"/>
    <w:rsid w:val="006A4C3C"/>
    <w:rsid w:val="006B1A96"/>
    <w:rsid w:val="006B5C90"/>
    <w:rsid w:val="006E6148"/>
    <w:rsid w:val="006E6A01"/>
    <w:rsid w:val="007133E2"/>
    <w:rsid w:val="007217FF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3868"/>
    <w:rsid w:val="008077E9"/>
    <w:rsid w:val="008144DB"/>
    <w:rsid w:val="008330B2"/>
    <w:rsid w:val="00840F62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4197E"/>
    <w:rsid w:val="0094512A"/>
    <w:rsid w:val="009546A3"/>
    <w:rsid w:val="00975B8A"/>
    <w:rsid w:val="00981961"/>
    <w:rsid w:val="0098345B"/>
    <w:rsid w:val="00985A66"/>
    <w:rsid w:val="009948B7"/>
    <w:rsid w:val="0099643B"/>
    <w:rsid w:val="00996BA2"/>
    <w:rsid w:val="009A0584"/>
    <w:rsid w:val="009A6CFC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57159"/>
    <w:rsid w:val="00C62F95"/>
    <w:rsid w:val="00C630B7"/>
    <w:rsid w:val="00C90086"/>
    <w:rsid w:val="00C91347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25CF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67C6319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E8EA8-F474-4FB7-87D7-9B000E6F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2019-07-29T13:56:00Z</dcterms:created>
  <dcterms:modified xsi:type="dcterms:W3CDTF">2019-08-01T20:50:00Z</dcterms:modified>
</cp:coreProperties>
</file>