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674FC2">
        <w:rPr>
          <w:rFonts w:ascii="Arial" w:hAnsi="Arial" w:cs="Arial"/>
          <w:b/>
          <w:sz w:val="20"/>
          <w:szCs w:val="20"/>
        </w:rPr>
        <w:t>2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OUTUBRO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74FC2">
        <w:rPr>
          <w:rFonts w:ascii="Arial" w:hAnsi="Arial" w:cs="Arial"/>
          <w:sz w:val="20"/>
          <w:szCs w:val="20"/>
        </w:rPr>
        <w:t>Abertura de Crédito Especial, para fazer face à Limpeza e desobstrução de rios, córregos e valetas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7B18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4FC2">
        <w:rPr>
          <w:rFonts w:ascii="Arial" w:hAnsi="Arial" w:cs="Arial"/>
          <w:sz w:val="20"/>
          <w:szCs w:val="20"/>
        </w:rPr>
        <w:t>Fica aberto, na Diretoria do Serviço de Contabilidade, em crédito especial de Cr$ 250.000,00 (duzentos e cinquenta mil cruzeiros), destinado a atender ao pagamento do serviço de limpeza e desobstrução de rios, valetas e córregos, a fim de prevenir a ocorrência de enchentes na estação das chuvas, suplementado, se necessário</w:t>
      </w:r>
      <w:r w:rsidR="007F5ED4">
        <w:rPr>
          <w:rFonts w:ascii="Arial" w:hAnsi="Arial" w:cs="Arial"/>
          <w:sz w:val="20"/>
          <w:szCs w:val="20"/>
        </w:rPr>
        <w:t>.</w:t>
      </w:r>
    </w:p>
    <w:p w:rsidR="007F5ED4" w:rsidRDefault="007F5ED4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1C0C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74FC2">
        <w:rPr>
          <w:rFonts w:ascii="Arial" w:hAnsi="Arial" w:cs="Arial"/>
          <w:sz w:val="20"/>
          <w:szCs w:val="20"/>
        </w:rPr>
        <w:t>Para fazer face as</w:t>
      </w:r>
      <w:r w:rsidR="005752B7">
        <w:rPr>
          <w:rFonts w:ascii="Arial" w:hAnsi="Arial" w:cs="Arial"/>
          <w:sz w:val="20"/>
          <w:szCs w:val="20"/>
        </w:rPr>
        <w:t xml:space="preserve"> despesas </w:t>
      </w:r>
      <w:r w:rsidR="00674FC2">
        <w:rPr>
          <w:rFonts w:ascii="Arial" w:hAnsi="Arial" w:cs="Arial"/>
          <w:sz w:val="20"/>
          <w:szCs w:val="20"/>
        </w:rPr>
        <w:t>decorrentes da aplicação da presente</w:t>
      </w:r>
      <w:r w:rsidR="005752B7">
        <w:rPr>
          <w:rFonts w:ascii="Arial" w:hAnsi="Arial" w:cs="Arial"/>
          <w:sz w:val="20"/>
          <w:szCs w:val="20"/>
        </w:rPr>
        <w:t xml:space="preserve"> Lei</w:t>
      </w:r>
      <w:r w:rsidR="00674FC2">
        <w:rPr>
          <w:rFonts w:ascii="Arial" w:hAnsi="Arial" w:cs="Arial"/>
          <w:sz w:val="20"/>
          <w:szCs w:val="20"/>
        </w:rPr>
        <w:t>,</w:t>
      </w:r>
      <w:r w:rsidR="00841B4D">
        <w:rPr>
          <w:rFonts w:ascii="Arial" w:hAnsi="Arial" w:cs="Arial"/>
          <w:sz w:val="20"/>
          <w:szCs w:val="20"/>
        </w:rPr>
        <w:t xml:space="preserve"> </w:t>
      </w:r>
      <w:r w:rsidR="00674FC2">
        <w:rPr>
          <w:rFonts w:ascii="Arial" w:hAnsi="Arial" w:cs="Arial"/>
          <w:sz w:val="20"/>
          <w:szCs w:val="20"/>
        </w:rPr>
        <w:t>fica o Poder Executivo autorizado a realizar operação de crédito no limite máximo de Cr$ 200.000,00 (duzentos e cinquenta mil cruzeiros)</w:t>
      </w:r>
      <w:r w:rsidR="007E1C0C">
        <w:rPr>
          <w:rFonts w:ascii="Arial" w:hAnsi="Arial" w:cs="Arial"/>
          <w:sz w:val="20"/>
          <w:szCs w:val="20"/>
        </w:rPr>
        <w:t>, inclusive juros de Lei, no presente Exercício.</w:t>
      </w:r>
    </w:p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20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E91F4D">
        <w:rPr>
          <w:rFonts w:ascii="Arial" w:hAnsi="Arial" w:cs="Arial"/>
          <w:sz w:val="20"/>
          <w:szCs w:val="20"/>
        </w:rPr>
        <w:t>outubro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DD1D-D0AD-4C54-ADF9-F0D0CA07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2019-07-29T18:12:00Z</dcterms:created>
  <dcterms:modified xsi:type="dcterms:W3CDTF">2019-07-29T18:31:00Z</dcterms:modified>
</cp:coreProperties>
</file>