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4B5A17">
        <w:rPr>
          <w:rFonts w:ascii="Arial" w:hAnsi="Arial" w:cs="Arial"/>
          <w:b/>
          <w:sz w:val="20"/>
          <w:szCs w:val="20"/>
        </w:rPr>
        <w:t>7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</w:t>
      </w:r>
      <w:r w:rsidR="004B5A17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B5A17">
        <w:rPr>
          <w:rFonts w:ascii="Arial" w:hAnsi="Arial" w:cs="Arial"/>
          <w:b/>
          <w:sz w:val="20"/>
          <w:szCs w:val="20"/>
        </w:rPr>
        <w:t>NOVEMBRO</w:t>
      </w:r>
      <w:bookmarkStart w:id="0" w:name="_GoBack"/>
      <w:bookmarkEnd w:id="0"/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5A17">
        <w:rPr>
          <w:rFonts w:ascii="Arial" w:hAnsi="Arial" w:cs="Arial"/>
          <w:sz w:val="20"/>
          <w:szCs w:val="20"/>
        </w:rPr>
        <w:t>oficialização de rua</w:t>
      </w:r>
      <w:r w:rsidR="008D1B5F">
        <w:rPr>
          <w:rFonts w:ascii="Arial" w:hAnsi="Arial" w:cs="Arial"/>
          <w:sz w:val="20"/>
          <w:szCs w:val="20"/>
        </w:rPr>
        <w:t xml:space="preserve"> e dá outras providências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 xml:space="preserve">Fica </w:t>
      </w:r>
      <w:r w:rsidR="004B5A17">
        <w:rPr>
          <w:rFonts w:ascii="Arial" w:hAnsi="Arial" w:cs="Arial"/>
          <w:sz w:val="20"/>
          <w:szCs w:val="20"/>
        </w:rPr>
        <w:t>incorporada ao sistema de viação Municipal a travessa existente ao longo da rua Miguel Dib Jorge, medindo 100 (cem) metros de comprimento por 7 (sete) metros de largura</w:t>
      </w:r>
      <w:r w:rsidR="008D1B5F">
        <w:rPr>
          <w:rFonts w:ascii="Arial" w:hAnsi="Arial" w:cs="Arial"/>
          <w:sz w:val="20"/>
          <w:szCs w:val="20"/>
        </w:rPr>
        <w:t>.</w:t>
      </w:r>
    </w:p>
    <w:p w:rsidR="008D1B5F" w:rsidRDefault="008D1B5F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B5A17">
        <w:rPr>
          <w:rFonts w:ascii="Arial" w:hAnsi="Arial" w:cs="Arial"/>
          <w:sz w:val="20"/>
          <w:szCs w:val="20"/>
        </w:rPr>
        <w:t>Passa a denominar-se “Travessa do Ipê” a faixa de servidão a que se refere o artigo 1º</w:t>
      </w:r>
      <w:r w:rsidR="007E1C0C">
        <w:rPr>
          <w:rFonts w:ascii="Arial" w:hAnsi="Arial" w:cs="Arial"/>
          <w:sz w:val="20"/>
          <w:szCs w:val="20"/>
        </w:rPr>
        <w:t>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5A17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B5A17">
        <w:rPr>
          <w:rFonts w:ascii="Arial" w:hAnsi="Arial" w:cs="Arial"/>
          <w:sz w:val="20"/>
          <w:szCs w:val="20"/>
        </w:rPr>
        <w:t>As despesas decorrentes desta lei serão atendidas por verba própria constatada em orçamento.</w:t>
      </w:r>
    </w:p>
    <w:p w:rsidR="004B5A17" w:rsidRDefault="004B5A1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B5A1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5A1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</w:t>
      </w:r>
      <w:r w:rsidR="002C7C6A">
        <w:rPr>
          <w:rFonts w:ascii="Arial" w:hAnsi="Arial" w:cs="Arial"/>
          <w:sz w:val="20"/>
          <w:szCs w:val="20"/>
        </w:rPr>
        <w:t>9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2C7C6A">
        <w:rPr>
          <w:rFonts w:ascii="Arial" w:hAnsi="Arial" w:cs="Arial"/>
          <w:sz w:val="20"/>
          <w:szCs w:val="20"/>
        </w:rPr>
        <w:t>novembro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7CA5-D13C-4700-9FBF-4B9399B7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2019-07-29T19:05:00Z</dcterms:created>
  <dcterms:modified xsi:type="dcterms:W3CDTF">2019-07-29T19:13:00Z</dcterms:modified>
</cp:coreProperties>
</file>