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</w:t>
      </w:r>
      <w:r w:rsidR="000A7064">
        <w:rPr>
          <w:rFonts w:ascii="Arial" w:hAnsi="Arial" w:cs="Arial"/>
          <w:b/>
          <w:sz w:val="20"/>
          <w:szCs w:val="20"/>
        </w:rPr>
        <w:t>2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22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A706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isenção de impostos à, digo, e dá outras providências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16B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>Fica</w:t>
      </w:r>
      <w:r w:rsidR="000A7064">
        <w:rPr>
          <w:rFonts w:ascii="Arial" w:hAnsi="Arial" w:cs="Arial"/>
          <w:sz w:val="20"/>
          <w:szCs w:val="20"/>
        </w:rPr>
        <w:t>m</w:t>
      </w:r>
      <w:r w:rsidR="00E618F3">
        <w:rPr>
          <w:rFonts w:ascii="Arial" w:hAnsi="Arial" w:cs="Arial"/>
          <w:sz w:val="20"/>
          <w:szCs w:val="20"/>
        </w:rPr>
        <w:t xml:space="preserve"> </w:t>
      </w:r>
      <w:r w:rsidR="000A7064">
        <w:rPr>
          <w:rFonts w:ascii="Arial" w:hAnsi="Arial" w:cs="Arial"/>
          <w:sz w:val="20"/>
          <w:szCs w:val="20"/>
        </w:rPr>
        <w:t>isentos dos impostos de Indústrias e Profissões, Predial Urbano, Territorial Urbano- Rural e Transmissão Inter Vivos, todas as indústrias que se instalarem neste Município a partir da publicação desta Lei, desde que não exista congênere já instalada e tributada pela Fazenda Municipal</w:t>
      </w:r>
      <w:r w:rsidR="00ED2200">
        <w:rPr>
          <w:rFonts w:ascii="Arial" w:hAnsi="Arial" w:cs="Arial"/>
          <w:sz w:val="20"/>
          <w:szCs w:val="20"/>
        </w:rPr>
        <w:t>.</w:t>
      </w:r>
    </w:p>
    <w:p w:rsidR="00ED2200" w:rsidRDefault="00ED2200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799" w:rsidRDefault="000609BB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0A7064">
        <w:rPr>
          <w:rFonts w:ascii="Arial" w:hAnsi="Arial" w:cs="Arial"/>
          <w:sz w:val="20"/>
          <w:szCs w:val="20"/>
        </w:rPr>
        <w:t>Para usufruir dos benefícios constantes do artigo 1º, ficam as indústrias, por seus representantes, obrigadas a recolher os impostos estaduais na Coletoria Local, bem como estarem quites com a Fazenda Municipal</w:t>
      </w:r>
      <w:r w:rsidR="00ED2200">
        <w:rPr>
          <w:rFonts w:ascii="Arial" w:hAnsi="Arial" w:cs="Arial"/>
          <w:sz w:val="20"/>
          <w:szCs w:val="20"/>
        </w:rPr>
        <w:t>.</w:t>
      </w:r>
    </w:p>
    <w:p w:rsidR="00ED2200" w:rsidRDefault="00ED2200" w:rsidP="00ED22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6FD4" w:rsidRPr="00776FD4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776FD4">
        <w:rPr>
          <w:rFonts w:ascii="Arial" w:hAnsi="Arial" w:cs="Arial"/>
          <w:sz w:val="20"/>
          <w:szCs w:val="20"/>
        </w:rPr>
        <w:t>Os impostos federais deverão ser recolhidos no Município, quando instalada a Coletoria Federal.</w:t>
      </w:r>
    </w:p>
    <w:p w:rsidR="00776FD4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6FD4" w:rsidRDefault="00D52C6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3ADA">
        <w:rPr>
          <w:rFonts w:ascii="Arial" w:hAnsi="Arial" w:cs="Arial"/>
          <w:b/>
          <w:sz w:val="20"/>
          <w:szCs w:val="20"/>
        </w:rPr>
        <w:t>Art. 3º</w:t>
      </w:r>
      <w:r w:rsidRPr="00EE3FAE">
        <w:rPr>
          <w:rFonts w:ascii="Arial" w:hAnsi="Arial" w:cs="Arial"/>
          <w:sz w:val="20"/>
          <w:szCs w:val="20"/>
        </w:rPr>
        <w:t xml:space="preserve"> </w:t>
      </w:r>
      <w:r w:rsidR="00776FD4">
        <w:rPr>
          <w:rFonts w:ascii="Arial" w:hAnsi="Arial" w:cs="Arial"/>
          <w:sz w:val="20"/>
          <w:szCs w:val="20"/>
        </w:rPr>
        <w:t xml:space="preserve">A isenção de que trata esta </w:t>
      </w:r>
      <w:r w:rsidR="00ED2200">
        <w:rPr>
          <w:rFonts w:ascii="Arial" w:hAnsi="Arial" w:cs="Arial"/>
          <w:sz w:val="20"/>
          <w:szCs w:val="20"/>
        </w:rPr>
        <w:t xml:space="preserve">Lei </w:t>
      </w:r>
      <w:r w:rsidR="00776FD4">
        <w:rPr>
          <w:rFonts w:ascii="Arial" w:hAnsi="Arial" w:cs="Arial"/>
          <w:sz w:val="20"/>
          <w:szCs w:val="20"/>
        </w:rPr>
        <w:t>será concedida gradativamente, de acordo com o critério de proporcionalidade de faturamento mensal, como segue:</w:t>
      </w:r>
    </w:p>
    <w:p w:rsidR="00776FD4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18"/>
        <w:gridCol w:w="3067"/>
        <w:gridCol w:w="695"/>
      </w:tblGrid>
      <w:tr w:rsidR="00776FD4" w:rsidRPr="00776FD4" w:rsidTr="00776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76FD4" w:rsidRPr="00776FD4" w:rsidRDefault="00776FD4" w:rsidP="00776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FD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76FD4" w:rsidRPr="00776FD4" w:rsidRDefault="00776FD4" w:rsidP="00776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FD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76FD4" w:rsidRPr="00776FD4" w:rsidRDefault="00776FD4" w:rsidP="00776F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FD4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776FD4" w:rsidTr="00776FD4">
        <w:trPr>
          <w:jc w:val="center"/>
        </w:trPr>
        <w:tc>
          <w:tcPr>
            <w:tcW w:w="0" w:type="auto"/>
          </w:tcPr>
          <w:p w:rsidR="00776FD4" w:rsidRDefault="00776FD4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Faturamento de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 à 2.000.000,00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76FD4" w:rsidTr="00776FD4">
        <w:trPr>
          <w:jc w:val="center"/>
        </w:trPr>
        <w:tc>
          <w:tcPr>
            <w:tcW w:w="0" w:type="auto"/>
          </w:tcPr>
          <w:p w:rsidR="00776FD4" w:rsidRDefault="00776FD4" w:rsidP="00776FD4">
            <w:r w:rsidRPr="00076FF1">
              <w:rPr>
                <w:rFonts w:ascii="Arial" w:hAnsi="Arial" w:cs="Arial"/>
                <w:sz w:val="20"/>
                <w:szCs w:val="20"/>
              </w:rPr>
              <w:t>Faturamento de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2.000.001,00 à 5.000.000,00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76FD4" w:rsidTr="00776FD4">
        <w:trPr>
          <w:jc w:val="center"/>
        </w:trPr>
        <w:tc>
          <w:tcPr>
            <w:tcW w:w="0" w:type="auto"/>
          </w:tcPr>
          <w:p w:rsidR="00776FD4" w:rsidRDefault="00776FD4" w:rsidP="00776FD4">
            <w:r w:rsidRPr="00076FF1">
              <w:rPr>
                <w:rFonts w:ascii="Arial" w:hAnsi="Arial" w:cs="Arial"/>
                <w:sz w:val="20"/>
                <w:szCs w:val="20"/>
              </w:rPr>
              <w:t>Faturamento de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5.000.001,00 à 10.000.000,00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76FD4" w:rsidTr="00776FD4">
        <w:trPr>
          <w:jc w:val="center"/>
        </w:trPr>
        <w:tc>
          <w:tcPr>
            <w:tcW w:w="0" w:type="auto"/>
          </w:tcPr>
          <w:p w:rsidR="00776FD4" w:rsidRDefault="00776FD4" w:rsidP="00776FD4">
            <w:r w:rsidRPr="00076FF1">
              <w:rPr>
                <w:rFonts w:ascii="Arial" w:hAnsi="Arial" w:cs="Arial"/>
                <w:sz w:val="20"/>
                <w:szCs w:val="20"/>
              </w:rPr>
              <w:t>Faturamento de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10.000.001,00 à 20.000.000,00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76FD4" w:rsidTr="00776FD4">
        <w:trPr>
          <w:jc w:val="center"/>
        </w:trPr>
        <w:tc>
          <w:tcPr>
            <w:tcW w:w="0" w:type="auto"/>
          </w:tcPr>
          <w:p w:rsidR="00776FD4" w:rsidRDefault="00776FD4" w:rsidP="00776FD4">
            <w:r w:rsidRPr="00076FF1">
              <w:rPr>
                <w:rFonts w:ascii="Arial" w:hAnsi="Arial" w:cs="Arial"/>
                <w:sz w:val="20"/>
                <w:szCs w:val="20"/>
              </w:rPr>
              <w:t>Faturamento de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20.000.001,00 ou mais</w:t>
            </w:r>
          </w:p>
        </w:tc>
        <w:tc>
          <w:tcPr>
            <w:tcW w:w="0" w:type="auto"/>
          </w:tcPr>
          <w:p w:rsidR="00776FD4" w:rsidRDefault="00776FD4" w:rsidP="00776F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043228" w:rsidRDefault="0004322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FD4" w:rsidRPr="00776FD4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776FD4">
        <w:rPr>
          <w:rFonts w:ascii="Arial" w:hAnsi="Arial" w:cs="Arial"/>
          <w:sz w:val="20"/>
          <w:szCs w:val="20"/>
        </w:rPr>
        <w:t>Da petição de isenção, deverá a beneficiária provar o faturamento, através de competente declaração da Coletoria local, bem como outros documentos que o Poder Público julgar necessários.</w:t>
      </w:r>
    </w:p>
    <w:p w:rsidR="00776FD4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43228" w:rsidRDefault="0004322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322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76FD4">
        <w:rPr>
          <w:rFonts w:ascii="Arial" w:hAnsi="Arial" w:cs="Arial"/>
          <w:sz w:val="20"/>
          <w:szCs w:val="20"/>
        </w:rPr>
        <w:t>Será igualmente concedida a isenção por tempo mínimo a indústria que se comprometer, dentro de 1 (um) ano, a contar do início das atividades, a atingir o faturamento exigido</w:t>
      </w:r>
      <w:r>
        <w:rPr>
          <w:rFonts w:ascii="Arial" w:hAnsi="Arial" w:cs="Arial"/>
          <w:sz w:val="20"/>
          <w:szCs w:val="20"/>
        </w:rPr>
        <w:t>.</w:t>
      </w:r>
    </w:p>
    <w:p w:rsidR="00043228" w:rsidRDefault="0004322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FD4" w:rsidRDefault="0004322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322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776FD4">
        <w:rPr>
          <w:rFonts w:ascii="Arial" w:hAnsi="Arial" w:cs="Arial"/>
          <w:sz w:val="20"/>
          <w:szCs w:val="20"/>
        </w:rPr>
        <w:t>A presente isenção abrangerá todo patrimônio da indústria excluindo as moradias dos funcionários da mesma.</w:t>
      </w:r>
    </w:p>
    <w:p w:rsidR="00776FD4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FD4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FD4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Se a beneficiária, após receber o favor fiscal, contrariar o motivo da isenção, ficará obrigada a recolher os impostos com multa de 20% (vinte por cento) e de 50% (cinquenta por cento), se for constatada fraude.</w:t>
      </w:r>
    </w:p>
    <w:p w:rsidR="00776FD4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76FD4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043228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4322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4076C1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bookmarkStart w:id="0" w:name="_GoBack"/>
      <w:bookmarkEnd w:id="0"/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076C1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B7FD2A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34C0-F0C6-480E-87C8-6E7F3249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2019-08-06T13:04:00Z</dcterms:created>
  <dcterms:modified xsi:type="dcterms:W3CDTF">2019-08-06T13:29:00Z</dcterms:modified>
</cp:coreProperties>
</file>