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334E48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B9A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4E4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103F2">
        <w:rPr>
          <w:rFonts w:ascii="Arial" w:hAnsi="Arial" w:cs="Arial"/>
          <w:sz w:val="20"/>
          <w:szCs w:val="20"/>
        </w:rPr>
        <w:t>i</w:t>
      </w:r>
      <w:r w:rsidR="00464B9A">
        <w:rPr>
          <w:rFonts w:ascii="Arial" w:hAnsi="Arial" w:cs="Arial"/>
          <w:sz w:val="20"/>
          <w:szCs w:val="20"/>
        </w:rPr>
        <w:t>s</w:t>
      </w:r>
      <w:r w:rsidR="00F103F2">
        <w:rPr>
          <w:rFonts w:ascii="Arial" w:hAnsi="Arial" w:cs="Arial"/>
          <w:sz w:val="20"/>
          <w:szCs w:val="20"/>
        </w:rPr>
        <w:t xml:space="preserve">põe sobre </w:t>
      </w:r>
      <w:r>
        <w:rPr>
          <w:rFonts w:ascii="Arial" w:hAnsi="Arial" w:cs="Arial"/>
          <w:sz w:val="20"/>
          <w:szCs w:val="20"/>
        </w:rPr>
        <w:t>modificação do parágrafo único do artigo 181, da Lei Municipal nº 313/60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54">
        <w:rPr>
          <w:rFonts w:ascii="Arial" w:hAnsi="Arial" w:cs="Arial"/>
          <w:sz w:val="20"/>
          <w:szCs w:val="20"/>
        </w:rPr>
        <w:t>Passa a ter a seguinte redação o parágrafo único, do artigo 181 da Lei Municipal nº 313/60, que dispõe sobre o Código Tributário: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FD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Obtida essa quota, serão calculadas as quantias constantes e de valor não inferior a Cr$ 100,00 (cem cruzeiros), que aos juros simples de 6% (seis por cento) ao ano, venham a amortiza-la, no máximo em 16 (dezesseis) prestações iguais e de vencimento trimestral, prestações essas que constituem taxa de pavimentação incidente sobre a propriedade”</w:t>
      </w:r>
      <w:r w:rsidR="00705FA6">
        <w:rPr>
          <w:rFonts w:ascii="Arial" w:hAnsi="Arial" w:cs="Arial"/>
          <w:sz w:val="20"/>
          <w:szCs w:val="20"/>
        </w:rPr>
        <w:t xml:space="preserve">. </w:t>
      </w:r>
    </w:p>
    <w:p w:rsidR="00705FA6" w:rsidRDefault="00705FA6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3F2" w:rsidRDefault="000609BB" w:rsidP="00481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481E54">
        <w:rPr>
          <w:rFonts w:ascii="Arial" w:hAnsi="Arial" w:cs="Arial"/>
          <w:sz w:val="20"/>
          <w:szCs w:val="20"/>
        </w:rPr>
        <w:t>Vetado.</w:t>
      </w:r>
    </w:p>
    <w:p w:rsidR="00481E54" w:rsidRDefault="00481E54" w:rsidP="00481E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E1AA4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3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05FA6">
        <w:rPr>
          <w:rFonts w:ascii="Arial" w:hAnsi="Arial" w:cs="Arial"/>
          <w:sz w:val="20"/>
          <w:szCs w:val="20"/>
        </w:rPr>
        <w:t>A presente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64B9A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617A-D80B-4868-BDF0-6304E5BF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2019-08-06T19:51:00Z</dcterms:created>
  <dcterms:modified xsi:type="dcterms:W3CDTF">2019-08-06T20:01:00Z</dcterms:modified>
</cp:coreProperties>
</file>