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A5784">
      <w:pPr>
        <w:tabs>
          <w:tab w:val="left" w:pos="2127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E0EBF">
        <w:rPr>
          <w:rFonts w:ascii="Arial" w:hAnsi="Arial" w:cs="Arial"/>
          <w:b/>
          <w:sz w:val="20"/>
          <w:szCs w:val="20"/>
        </w:rPr>
        <w:t>4</w:t>
      </w:r>
      <w:r w:rsidR="00911837">
        <w:rPr>
          <w:rFonts w:ascii="Arial" w:hAnsi="Arial" w:cs="Arial"/>
          <w:b/>
          <w:sz w:val="20"/>
          <w:szCs w:val="20"/>
        </w:rPr>
        <w:t>3</w:t>
      </w:r>
      <w:r w:rsidR="00AC3538">
        <w:rPr>
          <w:rFonts w:ascii="Arial" w:hAnsi="Arial" w:cs="Arial"/>
          <w:b/>
          <w:sz w:val="20"/>
          <w:szCs w:val="20"/>
        </w:rPr>
        <w:t>4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53208">
        <w:rPr>
          <w:rFonts w:ascii="Arial" w:hAnsi="Arial" w:cs="Arial"/>
          <w:b/>
          <w:sz w:val="20"/>
          <w:szCs w:val="20"/>
        </w:rPr>
        <w:t>18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604C5B">
        <w:rPr>
          <w:rFonts w:ascii="Arial" w:hAnsi="Arial" w:cs="Arial"/>
          <w:b/>
          <w:sz w:val="20"/>
          <w:szCs w:val="20"/>
        </w:rPr>
        <w:t>DEZ</w:t>
      </w:r>
      <w:r w:rsidR="00040018">
        <w:rPr>
          <w:rFonts w:ascii="Arial" w:hAnsi="Arial" w:cs="Arial"/>
          <w:b/>
          <w:sz w:val="20"/>
          <w:szCs w:val="20"/>
        </w:rPr>
        <w:t>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AC3538" w:rsidP="002307B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dispõe sobre abertura de um crédito especial para pagamento de fornecimento de luz do prédio onde funciona o Posto de Puericultura de Vila Sto. Antônio</w:t>
      </w:r>
      <w:r w:rsidR="00040018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B35092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PEDRO PAULO PAULINO, 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9F2ECF">
        <w:rPr>
          <w:rFonts w:ascii="Arial" w:hAnsi="Arial" w:cs="Arial"/>
          <w:b/>
          <w:sz w:val="20"/>
          <w:szCs w:val="20"/>
        </w:rPr>
        <w:t>, ETC.</w:t>
      </w:r>
      <w:r w:rsidR="00243CE1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USANDO DAS ATRIBUIÇÕES QUE M</w:t>
      </w:r>
      <w:r w:rsidR="003F4384">
        <w:rPr>
          <w:rFonts w:ascii="Arial" w:hAnsi="Arial" w:cs="Arial"/>
          <w:b/>
          <w:sz w:val="20"/>
          <w:szCs w:val="20"/>
        </w:rPr>
        <w:t xml:space="preserve">E </w:t>
      </w:r>
      <w:r w:rsidR="00243CE1"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8280B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 w:rsidR="0058280B"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4E0EB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243CE1">
        <w:rPr>
          <w:rFonts w:ascii="Arial" w:hAnsi="Arial" w:cs="Arial"/>
          <w:sz w:val="20"/>
          <w:szCs w:val="20"/>
        </w:rPr>
        <w:t>SANCION</w:t>
      </w:r>
      <w:r w:rsidR="004E0EBF">
        <w:rPr>
          <w:rFonts w:ascii="Arial" w:hAnsi="Arial" w:cs="Arial"/>
          <w:sz w:val="20"/>
          <w:szCs w:val="20"/>
        </w:rPr>
        <w:t>O</w:t>
      </w:r>
      <w:r w:rsidR="00243CE1">
        <w:rPr>
          <w:rFonts w:ascii="Arial" w:hAnsi="Arial" w:cs="Arial"/>
          <w:sz w:val="20"/>
          <w:szCs w:val="20"/>
        </w:rPr>
        <w:t xml:space="preserve"> E </w:t>
      </w:r>
      <w:r w:rsidR="00F90406">
        <w:rPr>
          <w:rFonts w:ascii="Arial" w:hAnsi="Arial" w:cs="Arial"/>
          <w:sz w:val="20"/>
          <w:szCs w:val="20"/>
        </w:rPr>
        <w:t>PROMULG</w:t>
      </w:r>
      <w:r w:rsidR="004E0EBF">
        <w:rPr>
          <w:rFonts w:ascii="Arial" w:hAnsi="Arial" w:cs="Arial"/>
          <w:sz w:val="20"/>
          <w:szCs w:val="20"/>
        </w:rPr>
        <w:t>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1E54" w:rsidRDefault="009E46C8" w:rsidP="00705F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53208">
        <w:rPr>
          <w:rFonts w:ascii="Arial" w:hAnsi="Arial" w:cs="Arial"/>
          <w:sz w:val="20"/>
          <w:szCs w:val="20"/>
        </w:rPr>
        <w:t xml:space="preserve">Fica </w:t>
      </w:r>
      <w:r w:rsidR="00AC3538">
        <w:rPr>
          <w:rFonts w:ascii="Arial" w:hAnsi="Arial" w:cs="Arial"/>
          <w:sz w:val="20"/>
          <w:szCs w:val="20"/>
        </w:rPr>
        <w:t>o Poder Executivo autorizado a abrir, no Departamento de Contabilidade, um crédito especial no valor de Cr$ 2.000,00 (dois mil cruzeiros), destinado a atender ao pagamento de fornecimento de luz do prédio onde funciona o Posto de Puericultura de Vila Santo Antônio</w:t>
      </w:r>
      <w:r w:rsidR="00911837">
        <w:rPr>
          <w:rFonts w:ascii="Arial" w:hAnsi="Arial" w:cs="Arial"/>
          <w:sz w:val="20"/>
          <w:szCs w:val="20"/>
        </w:rPr>
        <w:t>.</w:t>
      </w:r>
    </w:p>
    <w:p w:rsidR="00481E54" w:rsidRDefault="00481E54" w:rsidP="00705F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3538" w:rsidRDefault="000609BB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AC3538">
        <w:rPr>
          <w:rFonts w:ascii="Arial" w:hAnsi="Arial" w:cs="Arial"/>
          <w:sz w:val="20"/>
          <w:szCs w:val="20"/>
        </w:rPr>
        <w:t>Para satisfazer às despesas decorrentes desta Lei, fica anulada, parcialmente a seguinte dotação:</w:t>
      </w:r>
    </w:p>
    <w:p w:rsidR="00AC3538" w:rsidRDefault="00AC3538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30"/>
        <w:gridCol w:w="3650"/>
        <w:gridCol w:w="1196"/>
      </w:tblGrid>
      <w:tr w:rsidR="00142FEC" w:rsidTr="00142F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42FEC" w:rsidRDefault="00142FEC" w:rsidP="00142F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42FEC" w:rsidRDefault="00142FEC" w:rsidP="00142F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42FEC" w:rsidRDefault="00142FEC" w:rsidP="00142F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142FEC" w:rsidTr="00142FEC">
        <w:trPr>
          <w:trHeight w:val="204"/>
          <w:jc w:val="center"/>
        </w:trPr>
        <w:tc>
          <w:tcPr>
            <w:tcW w:w="0" w:type="auto"/>
          </w:tcPr>
          <w:p w:rsidR="00142FEC" w:rsidRPr="00142FEC" w:rsidRDefault="00142FEC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42FEC" w:rsidRPr="00142FEC" w:rsidRDefault="00142FEC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3º Obras e Melhoramentos Públicos</w:t>
            </w:r>
          </w:p>
        </w:tc>
        <w:tc>
          <w:tcPr>
            <w:tcW w:w="0" w:type="auto"/>
          </w:tcPr>
          <w:p w:rsidR="00142FEC" w:rsidRPr="00142FEC" w:rsidRDefault="00142FEC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FEC" w:rsidTr="00142FEC">
        <w:trPr>
          <w:jc w:val="center"/>
        </w:trPr>
        <w:tc>
          <w:tcPr>
            <w:tcW w:w="0" w:type="auto"/>
          </w:tcPr>
          <w:p w:rsidR="00142FEC" w:rsidRPr="00142FEC" w:rsidRDefault="00142FEC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</w:t>
            </w:r>
          </w:p>
        </w:tc>
        <w:tc>
          <w:tcPr>
            <w:tcW w:w="0" w:type="auto"/>
          </w:tcPr>
          <w:p w:rsidR="00142FEC" w:rsidRPr="00142FEC" w:rsidRDefault="00142FEC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142FEC" w:rsidRPr="00142FEC" w:rsidRDefault="00142FEC" w:rsidP="00142F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FEC" w:rsidTr="00142FEC">
        <w:trPr>
          <w:jc w:val="center"/>
        </w:trPr>
        <w:tc>
          <w:tcPr>
            <w:tcW w:w="0" w:type="auto"/>
          </w:tcPr>
          <w:p w:rsidR="00142FEC" w:rsidRPr="00142FEC" w:rsidRDefault="00142FEC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3.50.1</w:t>
            </w:r>
          </w:p>
        </w:tc>
        <w:tc>
          <w:tcPr>
            <w:tcW w:w="0" w:type="auto"/>
          </w:tcPr>
          <w:p w:rsidR="00142FEC" w:rsidRPr="00142FEC" w:rsidRDefault="00142FEC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142FEC" w:rsidRPr="00142FEC" w:rsidRDefault="00142FEC" w:rsidP="00142F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FEC" w:rsidTr="00142FEC">
        <w:trPr>
          <w:jc w:val="center"/>
        </w:trPr>
        <w:tc>
          <w:tcPr>
            <w:tcW w:w="0" w:type="auto"/>
          </w:tcPr>
          <w:p w:rsidR="00142FEC" w:rsidRPr="00142FEC" w:rsidRDefault="00142FEC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3.501-8.81.4</w:t>
            </w:r>
          </w:p>
        </w:tc>
        <w:tc>
          <w:tcPr>
            <w:tcW w:w="0" w:type="auto"/>
          </w:tcPr>
          <w:p w:rsidR="00142FEC" w:rsidRPr="00142FEC" w:rsidRDefault="00142FEC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142FEC" w:rsidRPr="00142FEC" w:rsidRDefault="00142FEC" w:rsidP="00142F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FEC" w:rsidTr="00142FEC">
        <w:trPr>
          <w:jc w:val="center"/>
        </w:trPr>
        <w:tc>
          <w:tcPr>
            <w:tcW w:w="0" w:type="auto"/>
          </w:tcPr>
          <w:p w:rsidR="00142FEC" w:rsidRPr="00142FEC" w:rsidRDefault="00142FEC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42FEC" w:rsidRPr="00142FEC" w:rsidRDefault="00142FEC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Para execução de pavimentação</w:t>
            </w:r>
          </w:p>
        </w:tc>
        <w:tc>
          <w:tcPr>
            <w:tcW w:w="0" w:type="auto"/>
          </w:tcPr>
          <w:p w:rsidR="00142FEC" w:rsidRPr="00142FEC" w:rsidRDefault="00142FEC" w:rsidP="00142F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142FEC" w:rsidTr="00142FEC">
        <w:trPr>
          <w:jc w:val="center"/>
        </w:trPr>
        <w:tc>
          <w:tcPr>
            <w:tcW w:w="0" w:type="auto"/>
          </w:tcPr>
          <w:p w:rsidR="00142FEC" w:rsidRPr="00142FEC" w:rsidRDefault="00142FEC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42FEC" w:rsidRPr="00142FEC" w:rsidRDefault="00142FEC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142FEC" w:rsidRPr="00142FEC" w:rsidRDefault="00142FEC" w:rsidP="00142F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</w:tbl>
    <w:p w:rsidR="00374E77" w:rsidRDefault="00374E77" w:rsidP="0058280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E1AA4" w:rsidRDefault="00374E77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bookmarkStart w:id="0" w:name="_GoBack"/>
      <w:bookmarkEnd w:id="0"/>
      <w:r w:rsidR="00911837">
        <w:rPr>
          <w:rFonts w:ascii="Arial" w:hAnsi="Arial" w:cs="Arial"/>
          <w:sz w:val="20"/>
          <w:szCs w:val="20"/>
        </w:rPr>
        <w:t>Esta</w:t>
      </w:r>
      <w:r w:rsidR="00F75396">
        <w:rPr>
          <w:rFonts w:ascii="Arial" w:hAnsi="Arial" w:cs="Arial"/>
          <w:sz w:val="20"/>
          <w:szCs w:val="20"/>
        </w:rPr>
        <w:t xml:space="preserve"> Lei entrará em vigor na data de sua publicação</w:t>
      </w:r>
      <w:r w:rsidR="00F75396">
        <w:rPr>
          <w:rFonts w:ascii="Arial" w:hAnsi="Arial" w:cs="Arial"/>
          <w:sz w:val="20"/>
          <w:szCs w:val="20"/>
        </w:rPr>
        <w:t>, revogadas as disposições em contrário.</w:t>
      </w:r>
    </w:p>
    <w:p w:rsidR="009E1AA4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911837">
        <w:rPr>
          <w:rFonts w:ascii="Arial" w:hAnsi="Arial" w:cs="Arial"/>
          <w:sz w:val="20"/>
          <w:szCs w:val="20"/>
        </w:rPr>
        <w:t xml:space="preserve">em </w:t>
      </w:r>
      <w:r w:rsidR="00464B9A">
        <w:rPr>
          <w:rFonts w:ascii="Arial" w:hAnsi="Arial" w:cs="Arial"/>
          <w:sz w:val="20"/>
          <w:szCs w:val="20"/>
        </w:rPr>
        <w:t>1</w:t>
      </w:r>
      <w:r w:rsidR="00153208">
        <w:rPr>
          <w:rFonts w:ascii="Arial" w:hAnsi="Arial" w:cs="Arial"/>
          <w:sz w:val="20"/>
          <w:szCs w:val="20"/>
        </w:rPr>
        <w:t>8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604C5B">
        <w:rPr>
          <w:rFonts w:ascii="Arial" w:hAnsi="Arial" w:cs="Arial"/>
          <w:sz w:val="20"/>
          <w:szCs w:val="20"/>
        </w:rPr>
        <w:t>dez</w:t>
      </w:r>
      <w:r w:rsidR="00040018">
        <w:rPr>
          <w:rFonts w:ascii="Arial" w:hAnsi="Arial" w:cs="Arial"/>
          <w:sz w:val="20"/>
          <w:szCs w:val="20"/>
        </w:rPr>
        <w:t>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6829F8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PEDRO PAULO PAULINO</w:t>
      </w:r>
    </w:p>
    <w:p w:rsidR="00055743" w:rsidRDefault="00055743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29F8">
        <w:rPr>
          <w:rFonts w:ascii="Arial" w:hAnsi="Arial" w:cs="Arial"/>
          <w:sz w:val="20"/>
          <w:szCs w:val="20"/>
        </w:rPr>
        <w:t>Municipal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40018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transcrita e r</w:t>
      </w:r>
      <w:r w:rsidR="00F75396">
        <w:rPr>
          <w:rFonts w:ascii="Arial" w:hAnsi="Arial" w:cs="Arial"/>
          <w:sz w:val="20"/>
          <w:szCs w:val="20"/>
        </w:rPr>
        <w:t xml:space="preserve">egistrada </w:t>
      </w:r>
      <w:r>
        <w:rPr>
          <w:rFonts w:ascii="Arial" w:hAnsi="Arial" w:cs="Arial"/>
          <w:sz w:val="20"/>
          <w:szCs w:val="20"/>
        </w:rPr>
        <w:t xml:space="preserve">em Livro Próprio </w:t>
      </w:r>
      <w:r w:rsidR="00055743">
        <w:rPr>
          <w:rFonts w:ascii="Arial" w:hAnsi="Arial" w:cs="Arial"/>
          <w:sz w:val="20"/>
          <w:szCs w:val="20"/>
        </w:rPr>
        <w:t>na Diretoria do Expediente e publicad</w:t>
      </w:r>
      <w:r w:rsidR="00F75396">
        <w:rPr>
          <w:rFonts w:ascii="Arial" w:hAnsi="Arial" w:cs="Arial"/>
          <w:sz w:val="20"/>
          <w:szCs w:val="20"/>
        </w:rPr>
        <w:t>a</w:t>
      </w:r>
      <w:r w:rsidR="0005574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por afixação, </w:t>
      </w:r>
      <w:r w:rsidR="00055743">
        <w:rPr>
          <w:rFonts w:ascii="Arial" w:hAnsi="Arial" w:cs="Arial"/>
          <w:sz w:val="20"/>
          <w:szCs w:val="20"/>
        </w:rPr>
        <w:t>na Portaria</w:t>
      </w:r>
      <w:r w:rsidR="00F75396">
        <w:rPr>
          <w:rFonts w:ascii="Arial" w:hAnsi="Arial" w:cs="Arial"/>
          <w:sz w:val="20"/>
          <w:szCs w:val="20"/>
        </w:rPr>
        <w:t xml:space="preserve"> Municipal</w:t>
      </w:r>
      <w:r w:rsidR="001E0DB2">
        <w:rPr>
          <w:rFonts w:ascii="Arial" w:hAnsi="Arial" w:cs="Arial"/>
          <w:sz w:val="20"/>
          <w:szCs w:val="20"/>
        </w:rPr>
        <w:t xml:space="preserve">, </w:t>
      </w:r>
      <w:r w:rsidR="00055743">
        <w:rPr>
          <w:rFonts w:ascii="Arial" w:hAnsi="Arial" w:cs="Arial"/>
          <w:sz w:val="20"/>
          <w:szCs w:val="20"/>
        </w:rPr>
        <w:t xml:space="preserve">na </w:t>
      </w:r>
      <w:r w:rsidR="001E0DB2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 xml:space="preserve"> supra</w:t>
      </w:r>
      <w:r w:rsidR="003B7A06">
        <w:rPr>
          <w:rFonts w:ascii="Arial" w:hAnsi="Arial" w:cs="Arial"/>
          <w:sz w:val="20"/>
          <w:szCs w:val="20"/>
        </w:rPr>
        <w:t>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055743">
        <w:rPr>
          <w:rFonts w:ascii="Arial" w:hAnsi="Arial" w:cs="Arial"/>
          <w:sz w:val="20"/>
          <w:szCs w:val="20"/>
        </w:rPr>
        <w:t xml:space="preserve">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0DB2" w:rsidRDefault="001E0DB2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p w:rsidR="00463BE7" w:rsidRDefault="00463BE7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463BE7" w:rsidRDefault="00463BE7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463BE7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E41E2"/>
    <w:multiLevelType w:val="hybridMultilevel"/>
    <w:tmpl w:val="8CE2564A"/>
    <w:lvl w:ilvl="0" w:tplc="F68636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B286E"/>
    <w:multiLevelType w:val="hybridMultilevel"/>
    <w:tmpl w:val="14EC26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018"/>
    <w:rsid w:val="00040A95"/>
    <w:rsid w:val="00041E18"/>
    <w:rsid w:val="00043228"/>
    <w:rsid w:val="000471C6"/>
    <w:rsid w:val="00054415"/>
    <w:rsid w:val="00055743"/>
    <w:rsid w:val="00055F81"/>
    <w:rsid w:val="0006060A"/>
    <w:rsid w:val="000609BB"/>
    <w:rsid w:val="000610DE"/>
    <w:rsid w:val="00070E82"/>
    <w:rsid w:val="000767FE"/>
    <w:rsid w:val="000800E2"/>
    <w:rsid w:val="00081CBD"/>
    <w:rsid w:val="00095C8E"/>
    <w:rsid w:val="000A1EE8"/>
    <w:rsid w:val="000A7064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F6CA6"/>
    <w:rsid w:val="00104FF2"/>
    <w:rsid w:val="00106DF2"/>
    <w:rsid w:val="00112BCF"/>
    <w:rsid w:val="00113709"/>
    <w:rsid w:val="00115158"/>
    <w:rsid w:val="001207A5"/>
    <w:rsid w:val="0012143B"/>
    <w:rsid w:val="00123D0F"/>
    <w:rsid w:val="00127A68"/>
    <w:rsid w:val="00127E38"/>
    <w:rsid w:val="00132801"/>
    <w:rsid w:val="00142FEC"/>
    <w:rsid w:val="00153208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95895"/>
    <w:rsid w:val="001B16B0"/>
    <w:rsid w:val="001B492E"/>
    <w:rsid w:val="001C35F5"/>
    <w:rsid w:val="001D0807"/>
    <w:rsid w:val="001D7561"/>
    <w:rsid w:val="001E0DB2"/>
    <w:rsid w:val="001E4A05"/>
    <w:rsid w:val="001F2E46"/>
    <w:rsid w:val="001F3758"/>
    <w:rsid w:val="001F3978"/>
    <w:rsid w:val="001F6BAB"/>
    <w:rsid w:val="00201823"/>
    <w:rsid w:val="002074F8"/>
    <w:rsid w:val="0022488B"/>
    <w:rsid w:val="00226981"/>
    <w:rsid w:val="002307BE"/>
    <w:rsid w:val="00236559"/>
    <w:rsid w:val="00243CE1"/>
    <w:rsid w:val="00245328"/>
    <w:rsid w:val="002648BD"/>
    <w:rsid w:val="00275683"/>
    <w:rsid w:val="0028524B"/>
    <w:rsid w:val="00285F07"/>
    <w:rsid w:val="00286BEC"/>
    <w:rsid w:val="00290C17"/>
    <w:rsid w:val="00290F59"/>
    <w:rsid w:val="002A5D30"/>
    <w:rsid w:val="002B4A11"/>
    <w:rsid w:val="002C01CD"/>
    <w:rsid w:val="002C4477"/>
    <w:rsid w:val="002F56D8"/>
    <w:rsid w:val="002F5DFD"/>
    <w:rsid w:val="00311AD5"/>
    <w:rsid w:val="003120A0"/>
    <w:rsid w:val="00320089"/>
    <w:rsid w:val="003221EB"/>
    <w:rsid w:val="00332227"/>
    <w:rsid w:val="00334E48"/>
    <w:rsid w:val="00341B83"/>
    <w:rsid w:val="003450BC"/>
    <w:rsid w:val="003460FD"/>
    <w:rsid w:val="00353CDA"/>
    <w:rsid w:val="0035404A"/>
    <w:rsid w:val="00370AEF"/>
    <w:rsid w:val="00374E77"/>
    <w:rsid w:val="00383537"/>
    <w:rsid w:val="00384C84"/>
    <w:rsid w:val="00392DA5"/>
    <w:rsid w:val="003A2CEF"/>
    <w:rsid w:val="003A3EFD"/>
    <w:rsid w:val="003B105D"/>
    <w:rsid w:val="003B6866"/>
    <w:rsid w:val="003B7A0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3712A"/>
    <w:rsid w:val="00446657"/>
    <w:rsid w:val="00450B3C"/>
    <w:rsid w:val="004535A3"/>
    <w:rsid w:val="00460223"/>
    <w:rsid w:val="00461370"/>
    <w:rsid w:val="00461FC9"/>
    <w:rsid w:val="00463BE7"/>
    <w:rsid w:val="00464B9A"/>
    <w:rsid w:val="00476057"/>
    <w:rsid w:val="00481E54"/>
    <w:rsid w:val="00483702"/>
    <w:rsid w:val="0048416A"/>
    <w:rsid w:val="0048607F"/>
    <w:rsid w:val="00490EAE"/>
    <w:rsid w:val="004A77EC"/>
    <w:rsid w:val="004B29E0"/>
    <w:rsid w:val="004B2CC1"/>
    <w:rsid w:val="004C63FC"/>
    <w:rsid w:val="004D6CA7"/>
    <w:rsid w:val="004E0EBF"/>
    <w:rsid w:val="004F413A"/>
    <w:rsid w:val="00506B94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374D"/>
    <w:rsid w:val="00564D5C"/>
    <w:rsid w:val="00564F52"/>
    <w:rsid w:val="005656A5"/>
    <w:rsid w:val="0057137F"/>
    <w:rsid w:val="00575E9E"/>
    <w:rsid w:val="00577113"/>
    <w:rsid w:val="00577125"/>
    <w:rsid w:val="0058280B"/>
    <w:rsid w:val="00585C13"/>
    <w:rsid w:val="00587812"/>
    <w:rsid w:val="005A4CA5"/>
    <w:rsid w:val="005A7A3C"/>
    <w:rsid w:val="005A7E1E"/>
    <w:rsid w:val="005B79F4"/>
    <w:rsid w:val="005D34EA"/>
    <w:rsid w:val="005D3CB9"/>
    <w:rsid w:val="005E10D3"/>
    <w:rsid w:val="005E2A39"/>
    <w:rsid w:val="005F21E7"/>
    <w:rsid w:val="005F7C7A"/>
    <w:rsid w:val="00604C5B"/>
    <w:rsid w:val="00623064"/>
    <w:rsid w:val="00624D2C"/>
    <w:rsid w:val="006348CE"/>
    <w:rsid w:val="00635199"/>
    <w:rsid w:val="00653603"/>
    <w:rsid w:val="006645CE"/>
    <w:rsid w:val="00680328"/>
    <w:rsid w:val="006829F8"/>
    <w:rsid w:val="00687FD4"/>
    <w:rsid w:val="006906C7"/>
    <w:rsid w:val="0069673A"/>
    <w:rsid w:val="006A0799"/>
    <w:rsid w:val="006A4C3C"/>
    <w:rsid w:val="006A5784"/>
    <w:rsid w:val="006B5C90"/>
    <w:rsid w:val="006C1349"/>
    <w:rsid w:val="006D712B"/>
    <w:rsid w:val="006E6148"/>
    <w:rsid w:val="00705FA6"/>
    <w:rsid w:val="007133E2"/>
    <w:rsid w:val="00726414"/>
    <w:rsid w:val="007324F8"/>
    <w:rsid w:val="00740438"/>
    <w:rsid w:val="00757A3F"/>
    <w:rsid w:val="00757DCD"/>
    <w:rsid w:val="0076084E"/>
    <w:rsid w:val="007620DE"/>
    <w:rsid w:val="00776FD4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34DB1"/>
    <w:rsid w:val="00840F62"/>
    <w:rsid w:val="00843C4C"/>
    <w:rsid w:val="0085151A"/>
    <w:rsid w:val="00852F76"/>
    <w:rsid w:val="00854D67"/>
    <w:rsid w:val="0085606B"/>
    <w:rsid w:val="008627FB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0956"/>
    <w:rsid w:val="008E5DB0"/>
    <w:rsid w:val="008F4E60"/>
    <w:rsid w:val="00901862"/>
    <w:rsid w:val="00902438"/>
    <w:rsid w:val="009045E3"/>
    <w:rsid w:val="00910024"/>
    <w:rsid w:val="00910CCF"/>
    <w:rsid w:val="00911837"/>
    <w:rsid w:val="009165B4"/>
    <w:rsid w:val="009243B3"/>
    <w:rsid w:val="0094197E"/>
    <w:rsid w:val="009420F8"/>
    <w:rsid w:val="00947550"/>
    <w:rsid w:val="009546A3"/>
    <w:rsid w:val="00955BDF"/>
    <w:rsid w:val="00962E3A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1AA4"/>
    <w:rsid w:val="009E2144"/>
    <w:rsid w:val="009E46C8"/>
    <w:rsid w:val="009E6BF8"/>
    <w:rsid w:val="009F2ECF"/>
    <w:rsid w:val="009F6AA3"/>
    <w:rsid w:val="00A15F81"/>
    <w:rsid w:val="00A1608E"/>
    <w:rsid w:val="00A2086E"/>
    <w:rsid w:val="00A24783"/>
    <w:rsid w:val="00A320BF"/>
    <w:rsid w:val="00A32790"/>
    <w:rsid w:val="00A41E1E"/>
    <w:rsid w:val="00A90D80"/>
    <w:rsid w:val="00A939A2"/>
    <w:rsid w:val="00A9607E"/>
    <w:rsid w:val="00A97C8B"/>
    <w:rsid w:val="00AA21B5"/>
    <w:rsid w:val="00AA5750"/>
    <w:rsid w:val="00AA5FE6"/>
    <w:rsid w:val="00AA6271"/>
    <w:rsid w:val="00AB07E4"/>
    <w:rsid w:val="00AB75E5"/>
    <w:rsid w:val="00AC073F"/>
    <w:rsid w:val="00AC3538"/>
    <w:rsid w:val="00AC6EE5"/>
    <w:rsid w:val="00AD3328"/>
    <w:rsid w:val="00AD4BCD"/>
    <w:rsid w:val="00AD6317"/>
    <w:rsid w:val="00AD6C22"/>
    <w:rsid w:val="00AD77D6"/>
    <w:rsid w:val="00AE56FE"/>
    <w:rsid w:val="00AE5FAB"/>
    <w:rsid w:val="00AF3458"/>
    <w:rsid w:val="00AF49D4"/>
    <w:rsid w:val="00AF55AB"/>
    <w:rsid w:val="00B14996"/>
    <w:rsid w:val="00B1504D"/>
    <w:rsid w:val="00B17F7D"/>
    <w:rsid w:val="00B20AE6"/>
    <w:rsid w:val="00B2427C"/>
    <w:rsid w:val="00B25DA9"/>
    <w:rsid w:val="00B3265B"/>
    <w:rsid w:val="00B32DD2"/>
    <w:rsid w:val="00B35092"/>
    <w:rsid w:val="00B713EA"/>
    <w:rsid w:val="00B835DE"/>
    <w:rsid w:val="00B9113D"/>
    <w:rsid w:val="00BA452B"/>
    <w:rsid w:val="00BB2B38"/>
    <w:rsid w:val="00BB42CB"/>
    <w:rsid w:val="00BB653F"/>
    <w:rsid w:val="00BC3759"/>
    <w:rsid w:val="00BD7B7E"/>
    <w:rsid w:val="00BE546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3ADA"/>
    <w:rsid w:val="00CA1503"/>
    <w:rsid w:val="00CA50B5"/>
    <w:rsid w:val="00CB298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5464"/>
    <w:rsid w:val="00D7651E"/>
    <w:rsid w:val="00D77134"/>
    <w:rsid w:val="00D92032"/>
    <w:rsid w:val="00DB5C0E"/>
    <w:rsid w:val="00DC1C6A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504D5"/>
    <w:rsid w:val="00E618F3"/>
    <w:rsid w:val="00E715BD"/>
    <w:rsid w:val="00E71F57"/>
    <w:rsid w:val="00E807FD"/>
    <w:rsid w:val="00E83F5F"/>
    <w:rsid w:val="00E8516B"/>
    <w:rsid w:val="00E86380"/>
    <w:rsid w:val="00EA5738"/>
    <w:rsid w:val="00EB4120"/>
    <w:rsid w:val="00EC1EBF"/>
    <w:rsid w:val="00EC3B80"/>
    <w:rsid w:val="00EC5CA6"/>
    <w:rsid w:val="00ED2200"/>
    <w:rsid w:val="00EE2DE8"/>
    <w:rsid w:val="00EE3FAE"/>
    <w:rsid w:val="00EF0D02"/>
    <w:rsid w:val="00F025E4"/>
    <w:rsid w:val="00F103F2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5396"/>
    <w:rsid w:val="00F77D28"/>
    <w:rsid w:val="00F82C44"/>
    <w:rsid w:val="00F90406"/>
    <w:rsid w:val="00F92D95"/>
    <w:rsid w:val="00FA3BBF"/>
    <w:rsid w:val="00FC0865"/>
    <w:rsid w:val="00FC223C"/>
    <w:rsid w:val="00FC7B5A"/>
    <w:rsid w:val="00FD0832"/>
    <w:rsid w:val="00FD458B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5EDB586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AAA22-7503-4810-BB03-C77E7F0FB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2019-08-06T20:42:00Z</dcterms:created>
  <dcterms:modified xsi:type="dcterms:W3CDTF">2019-08-06T20:51:00Z</dcterms:modified>
</cp:coreProperties>
</file>