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25690C">
        <w:rPr>
          <w:rFonts w:ascii="Arial" w:hAnsi="Arial" w:cs="Arial"/>
          <w:b/>
          <w:sz w:val="20"/>
          <w:szCs w:val="20"/>
        </w:rPr>
        <w:t>6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5690C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C3538">
        <w:rPr>
          <w:rFonts w:ascii="Arial" w:hAnsi="Arial" w:cs="Arial"/>
          <w:sz w:val="20"/>
          <w:szCs w:val="20"/>
        </w:rPr>
        <w:t xml:space="preserve">ispõe sobre abertura de crédito especial para </w:t>
      </w:r>
      <w:r w:rsidR="00FC61D1">
        <w:rPr>
          <w:rFonts w:ascii="Arial" w:hAnsi="Arial" w:cs="Arial"/>
          <w:sz w:val="20"/>
          <w:szCs w:val="20"/>
        </w:rPr>
        <w:t>lotação de dois cargos públicos municipais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>o Poder Executivo autorizado a abrir, n</w:t>
      </w:r>
      <w:r w:rsidR="00EE7B95">
        <w:rPr>
          <w:rFonts w:ascii="Arial" w:hAnsi="Arial" w:cs="Arial"/>
          <w:sz w:val="20"/>
          <w:szCs w:val="20"/>
        </w:rPr>
        <w:t>a Diretoria do Serviço</w:t>
      </w:r>
      <w:r w:rsidR="00AC3538">
        <w:rPr>
          <w:rFonts w:ascii="Arial" w:hAnsi="Arial" w:cs="Arial"/>
          <w:sz w:val="20"/>
          <w:szCs w:val="20"/>
        </w:rPr>
        <w:t xml:space="preserve"> de Contabilidade, um crédito especial no valor de Cr$ </w:t>
      </w:r>
      <w:r w:rsidR="00FC61D1">
        <w:rPr>
          <w:rFonts w:ascii="Arial" w:hAnsi="Arial" w:cs="Arial"/>
          <w:sz w:val="20"/>
          <w:szCs w:val="20"/>
        </w:rPr>
        <w:t>55</w:t>
      </w:r>
      <w:r w:rsidR="00AC3538">
        <w:rPr>
          <w:rFonts w:ascii="Arial" w:hAnsi="Arial" w:cs="Arial"/>
          <w:sz w:val="20"/>
          <w:szCs w:val="20"/>
        </w:rPr>
        <w:t>.000,00 (</w:t>
      </w:r>
      <w:r w:rsidR="00FC61D1">
        <w:rPr>
          <w:rFonts w:ascii="Arial" w:hAnsi="Arial" w:cs="Arial"/>
          <w:sz w:val="20"/>
          <w:szCs w:val="20"/>
        </w:rPr>
        <w:t>cinquenta e cinco</w:t>
      </w:r>
      <w:r w:rsidR="00AC3538">
        <w:rPr>
          <w:rFonts w:ascii="Arial" w:hAnsi="Arial" w:cs="Arial"/>
          <w:sz w:val="20"/>
          <w:szCs w:val="20"/>
        </w:rPr>
        <w:t xml:space="preserve"> mil cruzeiros), destinado a </w:t>
      </w:r>
      <w:r w:rsidR="00FC61D1">
        <w:rPr>
          <w:rFonts w:ascii="Arial" w:hAnsi="Arial" w:cs="Arial"/>
          <w:sz w:val="20"/>
          <w:szCs w:val="20"/>
        </w:rPr>
        <w:t>lotação de dois cargos públicos municipais, criados pela Lei Municipal nº 410/62, como segue:</w:t>
      </w:r>
    </w:p>
    <w:p w:rsidR="00FC61D1" w:rsidRDefault="00FC61D1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1196"/>
      </w:tblGrid>
      <w:tr w:rsidR="00FC61D1" w:rsidRPr="00FC61D1" w:rsidTr="00FC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C61D1" w:rsidRPr="00FC61D1" w:rsidRDefault="00FC61D1" w:rsidP="00FC6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D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C61D1" w:rsidRPr="00FC61D1" w:rsidRDefault="00FC61D1" w:rsidP="00FC6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1D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C61D1" w:rsidTr="00FC61D1">
        <w:trPr>
          <w:jc w:val="center"/>
        </w:trPr>
        <w:tc>
          <w:tcPr>
            <w:tcW w:w="0" w:type="auto"/>
          </w:tcPr>
          <w:p w:rsidR="00FC61D1" w:rsidRDefault="00FC61D1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lotação de um cargo de fiscal de obras, nível “15”</w:t>
            </w:r>
          </w:p>
        </w:tc>
        <w:tc>
          <w:tcPr>
            <w:tcW w:w="0" w:type="auto"/>
          </w:tcPr>
          <w:p w:rsidR="00FC61D1" w:rsidRDefault="00FC61D1" w:rsidP="00FC6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1D1" w:rsidTr="00FC61D1">
        <w:trPr>
          <w:jc w:val="center"/>
        </w:trPr>
        <w:tc>
          <w:tcPr>
            <w:tcW w:w="0" w:type="auto"/>
          </w:tcPr>
          <w:p w:rsidR="00FC61D1" w:rsidRDefault="00FC61D1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lotação de um cargo de tratorista, nível “20”</w:t>
            </w:r>
          </w:p>
        </w:tc>
        <w:tc>
          <w:tcPr>
            <w:tcW w:w="0" w:type="auto"/>
          </w:tcPr>
          <w:p w:rsidR="00FC61D1" w:rsidRDefault="00FC61D1" w:rsidP="00FC6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1D1" w:rsidTr="00FC61D1">
        <w:trPr>
          <w:jc w:val="center"/>
        </w:trPr>
        <w:tc>
          <w:tcPr>
            <w:tcW w:w="0" w:type="auto"/>
          </w:tcPr>
          <w:p w:rsidR="00FC61D1" w:rsidRDefault="00FC61D1" w:rsidP="00705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FC61D1" w:rsidRDefault="00FC61D1" w:rsidP="00FC6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</w:tbl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presente crédito </w:t>
      </w:r>
      <w:r w:rsidR="00FC61D1">
        <w:rPr>
          <w:rFonts w:ascii="Arial" w:hAnsi="Arial" w:cs="Arial"/>
          <w:sz w:val="20"/>
          <w:szCs w:val="20"/>
        </w:rPr>
        <w:t>será coberto com o</w:t>
      </w:r>
      <w:r w:rsidR="00EE7B95">
        <w:rPr>
          <w:rFonts w:ascii="Arial" w:hAnsi="Arial" w:cs="Arial"/>
          <w:sz w:val="20"/>
          <w:szCs w:val="20"/>
        </w:rPr>
        <w:t xml:space="preserve"> excesso de arrecadação </w:t>
      </w:r>
      <w:r w:rsidR="00FC61D1">
        <w:rPr>
          <w:rFonts w:ascii="Arial" w:hAnsi="Arial" w:cs="Arial"/>
          <w:sz w:val="20"/>
          <w:szCs w:val="20"/>
        </w:rPr>
        <w:t xml:space="preserve">previsto no artigo 21, da </w:t>
      </w:r>
      <w:bookmarkStart w:id="0" w:name="_GoBack"/>
      <w:r w:rsidR="00F74462">
        <w:rPr>
          <w:rFonts w:ascii="Arial" w:hAnsi="Arial" w:cs="Arial"/>
          <w:sz w:val="20"/>
          <w:szCs w:val="20"/>
        </w:rPr>
        <w:t xml:space="preserve">Constituição </w:t>
      </w:r>
      <w:bookmarkEnd w:id="0"/>
      <w:r w:rsidR="00FC61D1">
        <w:rPr>
          <w:rFonts w:ascii="Arial" w:hAnsi="Arial" w:cs="Arial"/>
          <w:sz w:val="20"/>
          <w:szCs w:val="20"/>
        </w:rPr>
        <w:t>Federal.</w:t>
      </w:r>
    </w:p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4462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B0B0-CA76-4611-B889-EFEC5E7A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2019-08-06T20:58:00Z</dcterms:created>
  <dcterms:modified xsi:type="dcterms:W3CDTF">2019-08-08T13:35:00Z</dcterms:modified>
</cp:coreProperties>
</file>