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EC5E2B">
        <w:rPr>
          <w:rFonts w:ascii="Arial" w:hAnsi="Arial" w:cs="Arial"/>
          <w:b/>
          <w:sz w:val="20"/>
          <w:szCs w:val="20"/>
        </w:rPr>
        <w:t>5</w:t>
      </w:r>
      <w:r w:rsidR="004C41A6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C41A6">
        <w:rPr>
          <w:rFonts w:ascii="Arial" w:hAnsi="Arial" w:cs="Arial"/>
          <w:b/>
          <w:sz w:val="20"/>
          <w:szCs w:val="20"/>
        </w:rPr>
        <w:t>22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EC5E2B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4C41A6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4º da Lei nº 402 de 12 de setembro de 1962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PREFEITO MUNICIPAL DE FERRAZ DE VASCONCELOS, COMARCA DE SUZANO, ESTADO DE SÃO PAULO, ETC., 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CA3AD9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 xml:space="preserve"> SABER QUE A CÂMARA MUNICIPAL DECRET</w:t>
      </w:r>
      <w:r w:rsidR="004C41A6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E E</w:t>
      </w:r>
      <w:r w:rsidR="00CA3AD9">
        <w:rPr>
          <w:rFonts w:ascii="Arial" w:hAnsi="Arial" w:cs="Arial"/>
          <w:bCs/>
          <w:sz w:val="20"/>
          <w:szCs w:val="20"/>
        </w:rPr>
        <w:t>LE</w:t>
      </w:r>
      <w:r w:rsidR="004C41A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920E6" w:rsidRDefault="009243B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16970">
        <w:rPr>
          <w:rFonts w:ascii="Arial" w:hAnsi="Arial" w:cs="Arial"/>
          <w:sz w:val="20"/>
          <w:szCs w:val="20"/>
        </w:rPr>
        <w:t>Onde se lê no artigo 4º da lei nº 402 de 12 de setembro de 1962, será igualmente concedida a isenção por tempo mínimo a indústria que se comprometer dentro de 1 (hum) ano a contar do início das atividades, atingir o faturamento exigido, leia-se: será igualmente concedido a isenção por tempo mínimo a indústria que se comprometer dentro de 2 (dois) anos, a contar do início das atividades, atingir o faturamento exigido</w:t>
      </w:r>
      <w:r w:rsidR="005920E6">
        <w:rPr>
          <w:rFonts w:ascii="Arial" w:hAnsi="Arial" w:cs="Arial"/>
          <w:sz w:val="20"/>
          <w:szCs w:val="20"/>
        </w:rPr>
        <w:t>.</w:t>
      </w:r>
    </w:p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5E2B" w:rsidRPr="00EC5E2B" w:rsidRDefault="00D147C0" w:rsidP="006D47F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6D47FC">
        <w:rPr>
          <w:rFonts w:ascii="Arial" w:hAnsi="Arial" w:cs="Arial"/>
          <w:bCs/>
          <w:sz w:val="20"/>
          <w:szCs w:val="20"/>
        </w:rPr>
        <w:t>O valor do presente crédito especial correrá por conta de superávit previsto do Orçamento vigente</w:t>
      </w:r>
      <w:r w:rsidR="00007E09">
        <w:rPr>
          <w:rFonts w:ascii="Arial" w:hAnsi="Arial" w:cs="Arial"/>
          <w:bCs/>
          <w:sz w:val="20"/>
          <w:szCs w:val="20"/>
        </w:rPr>
        <w:t>.</w:t>
      </w:r>
    </w:p>
    <w:p w:rsidR="00CA3AD9" w:rsidRPr="00CA3AD9" w:rsidRDefault="00CA3AD9" w:rsidP="00007E0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500F51" w:rsidRDefault="00D3470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CA3AD9" w:rsidRPr="00CA3AD9">
        <w:rPr>
          <w:rFonts w:ascii="Arial" w:hAnsi="Arial" w:cs="Arial"/>
          <w:b/>
          <w:sz w:val="20"/>
          <w:szCs w:val="20"/>
        </w:rPr>
        <w:t>º</w:t>
      </w:r>
      <w:r w:rsidR="00CA3AD9"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B9574B">
        <w:rPr>
          <w:rFonts w:ascii="Arial" w:hAnsi="Arial" w:cs="Arial"/>
          <w:sz w:val="20"/>
          <w:szCs w:val="20"/>
        </w:rPr>
        <w:t>revogadas as disposições em contrário.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D3E0F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C41A6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07E09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ANTÔNIO FARESC 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F16970">
        <w:rPr>
          <w:rFonts w:ascii="Arial" w:hAnsi="Arial" w:cs="Arial"/>
          <w:sz w:val="20"/>
          <w:szCs w:val="20"/>
        </w:rPr>
        <w:t xml:space="preserve">e transcrita na Diretoria </w:t>
      </w:r>
      <w:r>
        <w:rPr>
          <w:rFonts w:ascii="Arial" w:hAnsi="Arial" w:cs="Arial"/>
          <w:sz w:val="20"/>
          <w:szCs w:val="20"/>
        </w:rPr>
        <w:t xml:space="preserve">do Expediente e publicada na Portaria Municipal, na </w:t>
      </w:r>
      <w:r w:rsidR="007A254E">
        <w:rPr>
          <w:rFonts w:ascii="Arial" w:hAnsi="Arial" w:cs="Arial"/>
          <w:sz w:val="20"/>
          <w:szCs w:val="20"/>
        </w:rPr>
        <w:t>mesma 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</w:t>
      </w:r>
      <w:bookmarkStart w:id="0" w:name="_GoBack"/>
      <w:bookmarkEnd w:id="0"/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BD0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73A51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16970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35A32A54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2019-08-14T19:06:00Z</dcterms:created>
  <dcterms:modified xsi:type="dcterms:W3CDTF">2019-08-14T20:33:00Z</dcterms:modified>
</cp:coreProperties>
</file>