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EC5E2B">
        <w:rPr>
          <w:rFonts w:ascii="Arial" w:hAnsi="Arial" w:cs="Arial"/>
          <w:b/>
          <w:sz w:val="20"/>
          <w:szCs w:val="20"/>
        </w:rPr>
        <w:t>5</w:t>
      </w:r>
      <w:r w:rsidR="002E3790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63B7">
        <w:rPr>
          <w:rFonts w:ascii="Arial" w:hAnsi="Arial" w:cs="Arial"/>
          <w:b/>
          <w:sz w:val="20"/>
          <w:szCs w:val="20"/>
        </w:rPr>
        <w:t>16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40EE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35EF9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E3790">
        <w:rPr>
          <w:rFonts w:ascii="Arial" w:hAnsi="Arial" w:cs="Arial"/>
          <w:sz w:val="20"/>
          <w:szCs w:val="20"/>
        </w:rPr>
        <w:t>anexação de partes dos territórios dos Distritos de Guaianazes e São Miguel Paulista, do Município e Comarca do Estado de São Paulo ao Município de Ferraz de Vasconcelos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</w:t>
      </w:r>
      <w:r w:rsidR="002740EE">
        <w:rPr>
          <w:rFonts w:ascii="Arial" w:hAnsi="Arial" w:cs="Arial"/>
          <w:bCs/>
          <w:sz w:val="20"/>
          <w:szCs w:val="20"/>
        </w:rPr>
        <w:t>OU</w:t>
      </w:r>
      <w:r>
        <w:rPr>
          <w:rFonts w:ascii="Arial" w:hAnsi="Arial" w:cs="Arial"/>
          <w:bCs/>
          <w:sz w:val="20"/>
          <w:szCs w:val="20"/>
        </w:rPr>
        <w:t xml:space="preserve"> E E</w:t>
      </w:r>
      <w:r w:rsidR="00CA3AD9">
        <w:rPr>
          <w:rFonts w:ascii="Arial" w:hAnsi="Arial" w:cs="Arial"/>
          <w:bCs/>
          <w:sz w:val="20"/>
          <w:szCs w:val="20"/>
        </w:rPr>
        <w:t>LE</w:t>
      </w:r>
      <w:r w:rsidR="004C41A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740EE">
        <w:rPr>
          <w:rFonts w:ascii="Arial" w:hAnsi="Arial" w:cs="Arial"/>
          <w:sz w:val="20"/>
          <w:szCs w:val="20"/>
        </w:rPr>
        <w:t>Fica</w:t>
      </w:r>
      <w:r w:rsidR="002E3790">
        <w:rPr>
          <w:rFonts w:ascii="Arial" w:hAnsi="Arial" w:cs="Arial"/>
          <w:sz w:val="20"/>
          <w:szCs w:val="20"/>
        </w:rPr>
        <w:t>m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2E3790">
        <w:rPr>
          <w:rFonts w:ascii="Arial" w:hAnsi="Arial" w:cs="Arial"/>
          <w:sz w:val="20"/>
          <w:szCs w:val="20"/>
        </w:rPr>
        <w:t>anexados ao Município</w:t>
      </w:r>
      <w:r w:rsidR="00D35EF9">
        <w:rPr>
          <w:rFonts w:ascii="Arial" w:hAnsi="Arial" w:cs="Arial"/>
          <w:sz w:val="20"/>
          <w:szCs w:val="20"/>
        </w:rPr>
        <w:t xml:space="preserve"> de Ferraz de Vasconcelos, </w:t>
      </w:r>
      <w:r w:rsidR="002E3790">
        <w:rPr>
          <w:rFonts w:ascii="Arial" w:hAnsi="Arial" w:cs="Arial"/>
          <w:sz w:val="20"/>
          <w:szCs w:val="20"/>
        </w:rPr>
        <w:t>os bairros localizados em nossa limítrofe a esse Município, denominados, Vila de Santo Antônio, Vila Solar do Distrito de Guaianazes e Vila Paulista, Bairro Rosário, do Distrito de São Miguel Paulista e que atualmente pertencem ao Município e Comarca do Estado de conformidade com o artigo 20 e parágrafo único da Lei Orgânica dos Municípios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E2B" w:rsidRDefault="00D147C0" w:rsidP="006D47F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E3790">
        <w:rPr>
          <w:rFonts w:ascii="Arial" w:hAnsi="Arial" w:cs="Arial"/>
          <w:bCs/>
          <w:sz w:val="20"/>
          <w:szCs w:val="20"/>
        </w:rPr>
        <w:t xml:space="preserve">As divisas que se referem o artigo anterior iniciam-se no espigão divisor que deixa à direita as águas do Rio </w:t>
      </w:r>
      <w:proofErr w:type="spellStart"/>
      <w:r w:rsidR="002E3790">
        <w:rPr>
          <w:rFonts w:ascii="Arial" w:hAnsi="Arial" w:cs="Arial"/>
          <w:bCs/>
          <w:sz w:val="20"/>
          <w:szCs w:val="20"/>
        </w:rPr>
        <w:t>Guaió</w:t>
      </w:r>
      <w:proofErr w:type="spellEnd"/>
      <w:r w:rsidR="002E3790">
        <w:rPr>
          <w:rFonts w:ascii="Arial" w:hAnsi="Arial" w:cs="Arial"/>
          <w:bCs/>
          <w:sz w:val="20"/>
          <w:szCs w:val="20"/>
        </w:rPr>
        <w:t xml:space="preserve"> e Ribeirão Itaim e à esquerda as águas dos Rios Aricanduva Itaquera, Ribeirão </w:t>
      </w:r>
      <w:proofErr w:type="spellStart"/>
      <w:r w:rsidR="002E3790">
        <w:rPr>
          <w:rFonts w:ascii="Arial" w:hAnsi="Arial" w:cs="Arial"/>
          <w:bCs/>
          <w:sz w:val="20"/>
          <w:szCs w:val="20"/>
        </w:rPr>
        <w:t>Lageado</w:t>
      </w:r>
      <w:proofErr w:type="spellEnd"/>
      <w:r w:rsidR="002E3790">
        <w:rPr>
          <w:rFonts w:ascii="Arial" w:hAnsi="Arial" w:cs="Arial"/>
          <w:bCs/>
          <w:sz w:val="20"/>
          <w:szCs w:val="20"/>
        </w:rPr>
        <w:t xml:space="preserve"> e Córrego Itaim; daí pela cabeceira do córrego das Pedrinhas que deixa à esquerda a Vila Isabel e por este córrego abaixo que entrecorta a Vila da Roseira até sua foz, no córrego Itaquera Mirim, pelo córrego Itaquera Mirim que deixa à direita a Vila Santo Antônio e Vila Solar, acima até sua mais alta cabeceira, daí pelo contraforte até alcançar a cabeceira do Rio das Pedras ou Água Limpa deixa à esquerda o cemitério do </w:t>
      </w:r>
      <w:proofErr w:type="spellStart"/>
      <w:r w:rsidR="002E3790">
        <w:rPr>
          <w:rFonts w:ascii="Arial" w:hAnsi="Arial" w:cs="Arial"/>
          <w:bCs/>
          <w:sz w:val="20"/>
          <w:szCs w:val="20"/>
        </w:rPr>
        <w:t>Lageado</w:t>
      </w:r>
      <w:proofErr w:type="spellEnd"/>
      <w:r w:rsidR="002E3790">
        <w:rPr>
          <w:rFonts w:ascii="Arial" w:hAnsi="Arial" w:cs="Arial"/>
          <w:bCs/>
          <w:sz w:val="20"/>
          <w:szCs w:val="20"/>
        </w:rPr>
        <w:t xml:space="preserve"> Velho, deste </w:t>
      </w:r>
      <w:r w:rsidR="00530FE2">
        <w:rPr>
          <w:rFonts w:ascii="Arial" w:hAnsi="Arial" w:cs="Arial"/>
          <w:bCs/>
          <w:sz w:val="20"/>
          <w:szCs w:val="20"/>
        </w:rPr>
        <w:t xml:space="preserve">rio abaixo até sua foz no córrego do </w:t>
      </w:r>
      <w:proofErr w:type="spellStart"/>
      <w:r w:rsidR="00530FE2">
        <w:rPr>
          <w:rFonts w:ascii="Arial" w:hAnsi="Arial" w:cs="Arial"/>
          <w:bCs/>
          <w:sz w:val="20"/>
          <w:szCs w:val="20"/>
        </w:rPr>
        <w:t>Izidoro</w:t>
      </w:r>
      <w:proofErr w:type="spellEnd"/>
      <w:r w:rsidR="00530FE2">
        <w:rPr>
          <w:rFonts w:ascii="Arial" w:hAnsi="Arial" w:cs="Arial"/>
          <w:bCs/>
          <w:sz w:val="20"/>
          <w:szCs w:val="20"/>
        </w:rPr>
        <w:t xml:space="preserve">, e daí segue até sua foz do córrego de Artur Freire, situado, na Vila Paulista, deste córrego acima, até o espigão divisor que deixa as águas do córrego Itaim, à direita e as águas do Ribeirão </w:t>
      </w:r>
      <w:proofErr w:type="spellStart"/>
      <w:r w:rsidR="00530FE2">
        <w:rPr>
          <w:rFonts w:ascii="Arial" w:hAnsi="Arial" w:cs="Arial"/>
          <w:bCs/>
          <w:sz w:val="20"/>
          <w:szCs w:val="20"/>
        </w:rPr>
        <w:t>Lageado</w:t>
      </w:r>
      <w:proofErr w:type="spellEnd"/>
      <w:r w:rsidR="00530FE2">
        <w:rPr>
          <w:rFonts w:ascii="Arial" w:hAnsi="Arial" w:cs="Arial"/>
          <w:bCs/>
          <w:sz w:val="20"/>
          <w:szCs w:val="20"/>
        </w:rPr>
        <w:t xml:space="preserve">, à esquerda, por este divisor entrecortando os fios de alta tensão da Light até o ponto fronteiriço a um afluente do córrego Itaim, localizado à esquerda da chácara do professor Américo ou área de 250 (duzentos e cinquenta) metros do poste de alta tensão nº 197, que fica localizado no alto do citado divisor, da foz deste afluente do córrego Itaim acima até o divisor das águas que deixam a direita o Córrego do Rosário ou Três Pontes e a esquerda as águas do córrego Itaim e fronteiriço à cidade </w:t>
      </w:r>
      <w:proofErr w:type="spellStart"/>
      <w:r w:rsidR="00530FE2">
        <w:rPr>
          <w:rFonts w:ascii="Arial" w:hAnsi="Arial" w:cs="Arial"/>
          <w:bCs/>
          <w:sz w:val="20"/>
          <w:szCs w:val="20"/>
        </w:rPr>
        <w:t>Kemel</w:t>
      </w:r>
      <w:proofErr w:type="spellEnd"/>
      <w:r w:rsidR="00530FE2">
        <w:rPr>
          <w:rFonts w:ascii="Arial" w:hAnsi="Arial" w:cs="Arial"/>
          <w:bCs/>
          <w:sz w:val="20"/>
          <w:szCs w:val="20"/>
        </w:rPr>
        <w:t>, daí encontra a cabeceira do córrego Armênia Soares e por este abaixo até sua foz no córrego do Rosário ou Três Pontes onde está</w:t>
      </w:r>
      <w:bookmarkStart w:id="0" w:name="_GoBack"/>
      <w:bookmarkEnd w:id="0"/>
      <w:r w:rsidR="00530FE2">
        <w:rPr>
          <w:rFonts w:ascii="Arial" w:hAnsi="Arial" w:cs="Arial"/>
          <w:bCs/>
          <w:sz w:val="20"/>
          <w:szCs w:val="20"/>
        </w:rPr>
        <w:t xml:space="preserve"> localizado o marco I6.6 que serve de divisa entre Itaquaquecetuba, Poá e São Paulo, daí córrego do Rosário acima até alcançar a sua mais alta cabeceira, localizada no bairro do Rosário, daí segue-se pelos atuais limites já devidamente demarcados.</w:t>
      </w:r>
    </w:p>
    <w:p w:rsidR="00CA3AD9" w:rsidRPr="00CA3AD9" w:rsidRDefault="00CA3AD9" w:rsidP="00007E0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</w:t>
      </w:r>
      <w:r w:rsidR="00530FE2">
        <w:rPr>
          <w:rFonts w:ascii="Arial" w:hAnsi="Arial" w:cs="Arial"/>
          <w:sz w:val="20"/>
          <w:szCs w:val="20"/>
        </w:rPr>
        <w:t>d</w:t>
      </w:r>
      <w:r w:rsidR="007E7E7F">
        <w:rPr>
          <w:rFonts w:ascii="Arial" w:hAnsi="Arial" w:cs="Arial"/>
          <w:sz w:val="20"/>
          <w:szCs w:val="20"/>
        </w:rPr>
        <w:t xml:space="preserve">as </w:t>
      </w:r>
      <w:r w:rsidR="00B9574B">
        <w:rPr>
          <w:rFonts w:ascii="Arial" w:hAnsi="Arial" w:cs="Arial"/>
          <w:sz w:val="20"/>
          <w:szCs w:val="20"/>
        </w:rPr>
        <w:t>as disposições em contrário.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B63B7">
        <w:rPr>
          <w:rFonts w:ascii="Arial" w:hAnsi="Arial" w:cs="Arial"/>
          <w:sz w:val="20"/>
          <w:szCs w:val="20"/>
        </w:rPr>
        <w:t>16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40E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F16970">
        <w:rPr>
          <w:rFonts w:ascii="Arial" w:hAnsi="Arial" w:cs="Arial"/>
          <w:sz w:val="20"/>
          <w:szCs w:val="20"/>
        </w:rPr>
        <w:t xml:space="preserve">na </w:t>
      </w:r>
      <w:r w:rsidR="0048095A">
        <w:rPr>
          <w:rFonts w:ascii="Arial" w:hAnsi="Arial" w:cs="Arial"/>
          <w:sz w:val="20"/>
          <w:szCs w:val="20"/>
        </w:rPr>
        <w:t>Secretaria</w:t>
      </w:r>
      <w:r w:rsidR="00F169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Expediente e publicada</w:t>
      </w:r>
      <w:r w:rsidR="002740EE">
        <w:rPr>
          <w:rFonts w:ascii="Arial" w:hAnsi="Arial" w:cs="Arial"/>
          <w:sz w:val="20"/>
          <w:szCs w:val="20"/>
        </w:rPr>
        <w:t xml:space="preserve">,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Portaria Municipal, na </w:t>
      </w:r>
      <w:r w:rsidR="007A254E"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BD0"/>
    <w:rsid w:val="008A0F94"/>
    <w:rsid w:val="008A1FEC"/>
    <w:rsid w:val="008A3E65"/>
    <w:rsid w:val="008A45C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4684E49B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722A-5024-4398-A4FA-08E82A0F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2019-08-15T19:40:00Z</dcterms:created>
  <dcterms:modified xsi:type="dcterms:W3CDTF">2019-08-15T20:00:00Z</dcterms:modified>
</cp:coreProperties>
</file>