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252F66">
        <w:rPr>
          <w:rFonts w:ascii="Arial" w:hAnsi="Arial" w:cs="Arial"/>
          <w:b/>
          <w:sz w:val="20"/>
          <w:szCs w:val="20"/>
        </w:rPr>
        <w:t>7</w:t>
      </w:r>
      <w:r w:rsidR="00B21944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904ED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904ED">
        <w:rPr>
          <w:rFonts w:ascii="Arial" w:hAnsi="Arial" w:cs="Arial"/>
          <w:b/>
          <w:sz w:val="20"/>
          <w:szCs w:val="20"/>
        </w:rPr>
        <w:t>JUL</w:t>
      </w:r>
      <w:r w:rsidR="009C0643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35EF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52F66">
        <w:rPr>
          <w:rFonts w:ascii="Arial" w:hAnsi="Arial" w:cs="Arial"/>
          <w:sz w:val="20"/>
          <w:szCs w:val="20"/>
        </w:rPr>
        <w:t xml:space="preserve">crédito especial </w:t>
      </w:r>
      <w:r w:rsidR="00B21944">
        <w:rPr>
          <w:rFonts w:ascii="Arial" w:hAnsi="Arial" w:cs="Arial"/>
          <w:sz w:val="20"/>
          <w:szCs w:val="20"/>
        </w:rPr>
        <w:t xml:space="preserve">de Cr$ 100.000,00 (cem mil cruzeiros) para a Comissão de Divisas e Limites </w:t>
      </w:r>
      <w:proofErr w:type="gramStart"/>
      <w:r w:rsidR="00B21944">
        <w:rPr>
          <w:rFonts w:ascii="Arial" w:hAnsi="Arial" w:cs="Arial"/>
          <w:sz w:val="20"/>
          <w:szCs w:val="20"/>
        </w:rPr>
        <w:t>d</w:t>
      </w:r>
      <w:proofErr w:type="gramEnd"/>
      <w:r w:rsidR="00B21944">
        <w:rPr>
          <w:rFonts w:ascii="Arial" w:hAnsi="Arial" w:cs="Arial"/>
          <w:sz w:val="20"/>
          <w:szCs w:val="20"/>
        </w:rPr>
        <w:t xml:space="preserve"> Município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>
        <w:rPr>
          <w:rFonts w:ascii="Arial" w:hAnsi="Arial" w:cs="Arial"/>
          <w:bCs/>
          <w:sz w:val="20"/>
          <w:szCs w:val="20"/>
        </w:rPr>
        <w:t>OU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581A">
        <w:rPr>
          <w:rFonts w:ascii="Arial" w:hAnsi="Arial" w:cs="Arial"/>
          <w:sz w:val="20"/>
          <w:szCs w:val="20"/>
        </w:rPr>
        <w:t xml:space="preserve">Fica </w:t>
      </w:r>
      <w:r w:rsidR="00252F66">
        <w:rPr>
          <w:rFonts w:ascii="Arial" w:hAnsi="Arial" w:cs="Arial"/>
          <w:sz w:val="20"/>
          <w:szCs w:val="20"/>
        </w:rPr>
        <w:t xml:space="preserve">aberto na Contadoria Municipal um crédito especial de </w:t>
      </w:r>
      <w:r w:rsidR="00B21944">
        <w:rPr>
          <w:rFonts w:ascii="Arial" w:hAnsi="Arial" w:cs="Arial"/>
          <w:sz w:val="20"/>
          <w:szCs w:val="20"/>
        </w:rPr>
        <w:t xml:space="preserve">até </w:t>
      </w:r>
      <w:r w:rsidR="00252F66">
        <w:rPr>
          <w:rFonts w:ascii="Arial" w:hAnsi="Arial" w:cs="Arial"/>
          <w:sz w:val="20"/>
          <w:szCs w:val="20"/>
        </w:rPr>
        <w:t xml:space="preserve">Cr$ </w:t>
      </w:r>
      <w:r w:rsidR="00B21944">
        <w:rPr>
          <w:rFonts w:ascii="Arial" w:hAnsi="Arial" w:cs="Arial"/>
          <w:sz w:val="20"/>
          <w:szCs w:val="20"/>
        </w:rPr>
        <w:t>100.000,00 (cem</w:t>
      </w:r>
      <w:r w:rsidR="00252F66">
        <w:rPr>
          <w:rFonts w:ascii="Arial" w:hAnsi="Arial" w:cs="Arial"/>
          <w:sz w:val="20"/>
          <w:szCs w:val="20"/>
        </w:rPr>
        <w:t xml:space="preserve"> mil cruzeiros), </w:t>
      </w:r>
      <w:r w:rsidR="00B21944">
        <w:rPr>
          <w:rFonts w:ascii="Arial" w:hAnsi="Arial" w:cs="Arial"/>
          <w:sz w:val="20"/>
          <w:szCs w:val="20"/>
        </w:rPr>
        <w:t>destinado a Comissão de Anexação Territorial do Município de Ferraz de Vasconcelos</w:t>
      </w:r>
      <w:r w:rsidR="00910231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581A" w:rsidRDefault="00D147C0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B21944">
        <w:rPr>
          <w:rFonts w:ascii="Arial" w:hAnsi="Arial" w:cs="Arial"/>
          <w:bCs/>
          <w:sz w:val="20"/>
          <w:szCs w:val="20"/>
        </w:rPr>
        <w:t>A</w:t>
      </w:r>
      <w:r w:rsidR="00410A36">
        <w:rPr>
          <w:rFonts w:ascii="Arial" w:hAnsi="Arial" w:cs="Arial"/>
          <w:bCs/>
          <w:sz w:val="20"/>
          <w:szCs w:val="20"/>
        </w:rPr>
        <w:t xml:space="preserve"> </w:t>
      </w:r>
      <w:r w:rsidR="00252F66">
        <w:rPr>
          <w:rFonts w:ascii="Arial" w:hAnsi="Arial" w:cs="Arial"/>
          <w:bCs/>
          <w:sz w:val="20"/>
          <w:szCs w:val="20"/>
        </w:rPr>
        <w:t xml:space="preserve">presente </w:t>
      </w:r>
      <w:r w:rsidR="00B21944">
        <w:rPr>
          <w:rFonts w:ascii="Arial" w:hAnsi="Arial" w:cs="Arial"/>
          <w:bCs/>
          <w:sz w:val="20"/>
          <w:szCs w:val="20"/>
        </w:rPr>
        <w:t>Lei fará face às despesas decorrentes da Comissão referida no artigo anterior, sobre levantamento topográficos, fotografias, áreas, passagens, honorários de advogados, despesas de representação, etc.</w:t>
      </w:r>
      <w:bookmarkStart w:id="0" w:name="_GoBack"/>
      <w:bookmarkEnd w:id="0"/>
      <w:r w:rsidR="00410A36">
        <w:rPr>
          <w:rFonts w:ascii="Arial" w:hAnsi="Arial" w:cs="Arial"/>
          <w:bCs/>
          <w:sz w:val="20"/>
          <w:szCs w:val="20"/>
        </w:rPr>
        <w:t xml:space="preserve"> </w:t>
      </w:r>
    </w:p>
    <w:p w:rsidR="00FF4257" w:rsidRDefault="00FF4257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252F66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C0643">
        <w:rPr>
          <w:rFonts w:ascii="Arial" w:hAnsi="Arial" w:cs="Arial"/>
          <w:sz w:val="20"/>
          <w:szCs w:val="20"/>
        </w:rPr>
        <w:t>ju</w:t>
      </w:r>
      <w:r>
        <w:rPr>
          <w:rFonts w:ascii="Arial" w:hAnsi="Arial" w:cs="Arial"/>
          <w:sz w:val="20"/>
          <w:szCs w:val="20"/>
        </w:rPr>
        <w:t>l</w:t>
      </w:r>
      <w:r w:rsidR="009C0643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572B87">
        <w:rPr>
          <w:rFonts w:ascii="Arial" w:hAnsi="Arial" w:cs="Arial"/>
          <w:sz w:val="20"/>
          <w:szCs w:val="20"/>
        </w:rPr>
        <w:t>ria</w:t>
      </w:r>
      <w:r>
        <w:rPr>
          <w:rFonts w:ascii="Arial" w:hAnsi="Arial" w:cs="Arial"/>
          <w:sz w:val="20"/>
          <w:szCs w:val="20"/>
        </w:rPr>
        <w:t xml:space="preserve"> Substituta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45CDDE02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6A759-16B6-4EB6-BD06-0EE7EEE4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2019-08-19T11:58:00Z</dcterms:created>
  <dcterms:modified xsi:type="dcterms:W3CDTF">2019-08-19T12:04:00Z</dcterms:modified>
</cp:coreProperties>
</file>