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E68C4">
        <w:rPr>
          <w:rFonts w:ascii="Arial" w:hAnsi="Arial" w:cs="Arial"/>
          <w:b/>
          <w:sz w:val="20"/>
          <w:szCs w:val="20"/>
        </w:rPr>
        <w:t>535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2559">
        <w:rPr>
          <w:rFonts w:ascii="Arial" w:hAnsi="Arial" w:cs="Arial"/>
          <w:b/>
          <w:sz w:val="20"/>
          <w:szCs w:val="20"/>
        </w:rPr>
        <w:t>0</w:t>
      </w:r>
      <w:r w:rsidR="00BE68C4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3081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D5CE5" w:rsidRDefault="00BE68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2º da Lei nº 505/64.</w:t>
      </w:r>
    </w:p>
    <w:p w:rsidR="00BE68C4" w:rsidRDefault="00BE68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FD0DE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NIO FARES, PREFEITO MUNICIPAL DE FERRAZ DE VASCONCELOS, COMARCA DE SUZANO, ESTADO SÃO PAULO, ETC USANDO DAS ATRIBUIÇÕES QUE LHE SÃO CONFERIADAS POR </w:t>
      </w:r>
      <w:r w:rsidR="00160EA0">
        <w:rPr>
          <w:rFonts w:ascii="Arial" w:hAnsi="Arial" w:cs="Arial"/>
          <w:b/>
          <w:sz w:val="20"/>
          <w:szCs w:val="20"/>
        </w:rPr>
        <w:t>L</w:t>
      </w:r>
      <w:r w:rsidR="00160EA0"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E68C4">
        <w:rPr>
          <w:rFonts w:ascii="Arial" w:hAnsi="Arial" w:cs="Arial"/>
          <w:sz w:val="20"/>
          <w:szCs w:val="20"/>
        </w:rPr>
        <w:t>O parágrafo 2º do artigo 221 da Lei nº 505/64, passa a ter a seguinte redação:</w:t>
      </w:r>
    </w:p>
    <w:p w:rsidR="00BE68C4" w:rsidRDefault="00BE68C4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68C4" w:rsidRDefault="00BE68C4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C154C0">
        <w:rPr>
          <w:rFonts w:ascii="Arial" w:hAnsi="Arial" w:cs="Arial"/>
          <w:sz w:val="20"/>
          <w:szCs w:val="20"/>
        </w:rPr>
        <w:t>Parágrafo</w:t>
      </w:r>
      <w:r>
        <w:rPr>
          <w:rFonts w:ascii="Arial" w:hAnsi="Arial" w:cs="Arial"/>
          <w:sz w:val="20"/>
          <w:szCs w:val="20"/>
        </w:rPr>
        <w:t xml:space="preserve"> 2º</w:t>
      </w:r>
      <w:r w:rsidR="00C154C0">
        <w:rPr>
          <w:rFonts w:ascii="Arial" w:hAnsi="Arial" w:cs="Arial"/>
          <w:sz w:val="20"/>
          <w:szCs w:val="20"/>
        </w:rPr>
        <w:t>. Se decorrido 30 (trinta) dias as apresentação da conta não houver sido efetuado o pagamento, a importância da mesma será acrescida de 10% (dez por cento) e o total será inserida para cobrança judicial, juntamente com os impostos e taxas, á que estiver ser feito o proprietário.</w:t>
      </w:r>
    </w:p>
    <w:p w:rsidR="00E20C83" w:rsidRDefault="00E20C83" w:rsidP="00C154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C83" w:rsidRDefault="00C154C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C154C0">
        <w:rPr>
          <w:rFonts w:ascii="Arial" w:hAnsi="Arial" w:cs="Arial"/>
          <w:sz w:val="20"/>
          <w:szCs w:val="20"/>
        </w:rPr>
        <w:t xml:space="preserve"> de Ferraz de Vasconcelos, em 06</w:t>
      </w:r>
      <w:r>
        <w:rPr>
          <w:rFonts w:ascii="Arial" w:hAnsi="Arial" w:cs="Arial"/>
          <w:sz w:val="20"/>
          <w:szCs w:val="20"/>
        </w:rPr>
        <w:t xml:space="preserve"> de fevereiro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24A7" w:rsidRDefault="00DA24A7" w:rsidP="00DA24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72559"/>
    <w:rsid w:val="003B105D"/>
    <w:rsid w:val="003D5CE5"/>
    <w:rsid w:val="003E444A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BE68C4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A24A7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B0F8A"/>
    <w:rsid w:val="00F1571E"/>
    <w:rsid w:val="00F34289"/>
    <w:rsid w:val="00F47E78"/>
    <w:rsid w:val="00F73FB9"/>
    <w:rsid w:val="00F77D28"/>
    <w:rsid w:val="00F92D95"/>
    <w:rsid w:val="00FC7B5A"/>
    <w:rsid w:val="00FD0DE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2019-07-19T19:13:00Z</dcterms:created>
  <dcterms:modified xsi:type="dcterms:W3CDTF">2019-07-23T20:01:00Z</dcterms:modified>
</cp:coreProperties>
</file>