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EF7887">
        <w:rPr>
          <w:rFonts w:ascii="Arial" w:hAnsi="Arial" w:cs="Arial"/>
          <w:b/>
          <w:sz w:val="20"/>
          <w:szCs w:val="20"/>
        </w:rPr>
        <w:t>5</w:t>
      </w:r>
      <w:r w:rsidR="00944D81">
        <w:rPr>
          <w:rFonts w:ascii="Arial" w:hAnsi="Arial" w:cs="Arial"/>
          <w:b/>
          <w:sz w:val="20"/>
          <w:szCs w:val="20"/>
        </w:rPr>
        <w:t>77</w:t>
      </w:r>
      <w:r>
        <w:rPr>
          <w:rFonts w:ascii="Arial" w:hAnsi="Arial" w:cs="Arial"/>
          <w:b/>
          <w:sz w:val="20"/>
          <w:szCs w:val="20"/>
        </w:rPr>
        <w:t xml:space="preserve">, </w:t>
      </w:r>
      <w:r w:rsidR="00127A68">
        <w:rPr>
          <w:rFonts w:ascii="Arial" w:hAnsi="Arial" w:cs="Arial"/>
          <w:b/>
          <w:sz w:val="20"/>
          <w:szCs w:val="20"/>
        </w:rPr>
        <w:t xml:space="preserve">DE </w:t>
      </w:r>
      <w:r w:rsidR="00327036">
        <w:rPr>
          <w:rFonts w:ascii="Arial" w:hAnsi="Arial" w:cs="Arial"/>
          <w:b/>
          <w:sz w:val="20"/>
          <w:szCs w:val="20"/>
        </w:rPr>
        <w:t>2</w:t>
      </w:r>
      <w:r w:rsidR="00944D81">
        <w:rPr>
          <w:rFonts w:ascii="Arial" w:hAnsi="Arial" w:cs="Arial"/>
          <w:b/>
          <w:sz w:val="20"/>
          <w:szCs w:val="20"/>
        </w:rPr>
        <w:t>8</w:t>
      </w:r>
      <w:r w:rsidR="009E46C8">
        <w:rPr>
          <w:rFonts w:ascii="Arial" w:hAnsi="Arial" w:cs="Arial"/>
          <w:b/>
          <w:sz w:val="20"/>
          <w:szCs w:val="20"/>
        </w:rPr>
        <w:t xml:space="preserve"> </w:t>
      </w:r>
      <w:r w:rsidR="0050361D">
        <w:rPr>
          <w:rFonts w:ascii="Arial" w:hAnsi="Arial" w:cs="Arial"/>
          <w:b/>
          <w:sz w:val="20"/>
          <w:szCs w:val="20"/>
        </w:rPr>
        <w:t xml:space="preserve">DE </w:t>
      </w:r>
      <w:r w:rsidR="00944D81">
        <w:rPr>
          <w:rFonts w:ascii="Arial" w:hAnsi="Arial" w:cs="Arial"/>
          <w:b/>
          <w:sz w:val="20"/>
          <w:szCs w:val="20"/>
        </w:rPr>
        <w:t>DEZEMBRO</w:t>
      </w:r>
      <w:r w:rsidR="000609BB">
        <w:rPr>
          <w:rFonts w:ascii="Arial" w:hAnsi="Arial" w:cs="Arial"/>
          <w:b/>
          <w:sz w:val="20"/>
          <w:szCs w:val="20"/>
        </w:rPr>
        <w:t xml:space="preserve"> DE 19</w:t>
      </w:r>
      <w:r w:rsidR="00603081">
        <w:rPr>
          <w:rFonts w:ascii="Arial" w:hAnsi="Arial" w:cs="Arial"/>
          <w:b/>
          <w:sz w:val="20"/>
          <w:szCs w:val="20"/>
        </w:rPr>
        <w:t>65</w:t>
      </w:r>
    </w:p>
    <w:p w:rsidR="009243B3" w:rsidRDefault="009243B3" w:rsidP="009243B3">
      <w:pPr>
        <w:spacing w:after="0" w:line="240" w:lineRule="auto"/>
        <w:ind w:left="5103"/>
        <w:jc w:val="both"/>
        <w:rPr>
          <w:rFonts w:ascii="Arial" w:hAnsi="Arial" w:cs="Arial"/>
          <w:sz w:val="20"/>
          <w:szCs w:val="20"/>
        </w:rPr>
      </w:pPr>
    </w:p>
    <w:p w:rsidR="00FA29C9" w:rsidRPr="00FA29C9" w:rsidRDefault="00944D81" w:rsidP="00FA29C9">
      <w:pPr>
        <w:spacing w:after="0" w:line="240" w:lineRule="auto"/>
        <w:ind w:left="5103"/>
        <w:jc w:val="both"/>
        <w:rPr>
          <w:rFonts w:ascii="Arial" w:hAnsi="Arial" w:cs="Arial"/>
          <w:sz w:val="20"/>
          <w:szCs w:val="20"/>
        </w:rPr>
      </w:pPr>
      <w:r w:rsidRPr="00FA29C9">
        <w:rPr>
          <w:rFonts w:ascii="Arial" w:hAnsi="Arial" w:cs="Arial"/>
          <w:sz w:val="20"/>
          <w:szCs w:val="20"/>
        </w:rPr>
        <w:t>Atualiza todos os impostos em atraso com correção monetária</w:t>
      </w:r>
      <w:r w:rsidR="00FA29C9" w:rsidRPr="00FA29C9">
        <w:rPr>
          <w:rFonts w:ascii="Arial" w:hAnsi="Arial" w:cs="Arial"/>
          <w:sz w:val="20"/>
          <w:szCs w:val="20"/>
        </w:rPr>
        <w:t>.</w:t>
      </w:r>
    </w:p>
    <w:p w:rsidR="00FA29C9" w:rsidRDefault="00FA29C9" w:rsidP="00160EA0">
      <w:pPr>
        <w:spacing w:after="0" w:line="240" w:lineRule="auto"/>
        <w:ind w:firstLine="4502"/>
        <w:jc w:val="both"/>
        <w:rPr>
          <w:rFonts w:ascii="Arial" w:hAnsi="Arial" w:cs="Arial"/>
          <w:b/>
          <w:sz w:val="20"/>
          <w:szCs w:val="20"/>
        </w:rPr>
      </w:pPr>
    </w:p>
    <w:p w:rsidR="00160EA0" w:rsidRPr="00160EA0" w:rsidRDefault="00A10FD8" w:rsidP="00160EA0">
      <w:pPr>
        <w:spacing w:after="0" w:line="240" w:lineRule="auto"/>
        <w:ind w:firstLine="4502"/>
        <w:jc w:val="both"/>
        <w:rPr>
          <w:rFonts w:ascii="Arial" w:hAnsi="Arial" w:cs="Arial"/>
          <w:b/>
          <w:sz w:val="20"/>
          <w:szCs w:val="20"/>
        </w:rPr>
      </w:pPr>
      <w:r>
        <w:rPr>
          <w:rFonts w:ascii="Arial" w:hAnsi="Arial" w:cs="Arial"/>
          <w:b/>
          <w:sz w:val="20"/>
          <w:szCs w:val="20"/>
        </w:rPr>
        <w:t>JOSÉ ANTÔ</w:t>
      </w:r>
      <w:r w:rsidR="00160EA0" w:rsidRPr="00160EA0">
        <w:rPr>
          <w:rFonts w:ascii="Arial" w:hAnsi="Arial" w:cs="Arial"/>
          <w:b/>
          <w:sz w:val="20"/>
          <w:szCs w:val="20"/>
        </w:rPr>
        <w:t>NIO FARES, PREFEITO MUNICIPAL DE FERRAZ DE VASCONCELOS, COMARCA DE SUZANO, ESTADO SÃO PAULO, ETC</w:t>
      </w:r>
      <w:r w:rsidR="009629B6">
        <w:rPr>
          <w:rFonts w:ascii="Arial" w:hAnsi="Arial" w:cs="Arial"/>
          <w:b/>
          <w:sz w:val="20"/>
          <w:szCs w:val="20"/>
        </w:rPr>
        <w:t>.,</w:t>
      </w:r>
      <w:r w:rsidR="00160EA0" w:rsidRPr="00160EA0">
        <w:rPr>
          <w:rFonts w:ascii="Arial" w:hAnsi="Arial" w:cs="Arial"/>
          <w:b/>
          <w:sz w:val="20"/>
          <w:szCs w:val="20"/>
        </w:rPr>
        <w:t xml:space="preserve"> USANDO DAS </w:t>
      </w:r>
      <w:r w:rsidR="002D2DE9">
        <w:rPr>
          <w:rFonts w:ascii="Arial" w:hAnsi="Arial" w:cs="Arial"/>
          <w:b/>
          <w:sz w:val="20"/>
          <w:szCs w:val="20"/>
        </w:rPr>
        <w:t>ATRIBUIÇÕES QUE LHE SÃO CONFERI</w:t>
      </w:r>
      <w:r w:rsidR="00160EA0" w:rsidRPr="00160EA0">
        <w:rPr>
          <w:rFonts w:ascii="Arial" w:hAnsi="Arial" w:cs="Arial"/>
          <w:b/>
          <w:sz w:val="20"/>
          <w:szCs w:val="20"/>
        </w:rPr>
        <w:t xml:space="preserve">DAS POR </w:t>
      </w:r>
      <w:r w:rsidR="00160EA0">
        <w:rPr>
          <w:rFonts w:ascii="Arial" w:hAnsi="Arial" w:cs="Arial"/>
          <w:b/>
          <w:sz w:val="20"/>
          <w:szCs w:val="20"/>
        </w:rPr>
        <w:t>L</w:t>
      </w:r>
      <w:r w:rsidR="00160EA0" w:rsidRPr="00160EA0">
        <w:rPr>
          <w:rFonts w:ascii="Arial" w:hAnsi="Arial" w:cs="Arial"/>
          <w:b/>
          <w:sz w:val="20"/>
          <w:szCs w:val="20"/>
        </w:rPr>
        <w:t>EI,</w:t>
      </w:r>
    </w:p>
    <w:p w:rsidR="000B2B63" w:rsidRDefault="000B2B63" w:rsidP="000609BB">
      <w:pPr>
        <w:spacing w:after="0" w:line="240" w:lineRule="auto"/>
        <w:ind w:firstLine="4502"/>
        <w:jc w:val="both"/>
        <w:rPr>
          <w:rFonts w:ascii="Arial" w:hAnsi="Arial" w:cs="Arial"/>
          <w:b/>
          <w:sz w:val="20"/>
          <w:szCs w:val="20"/>
        </w:rPr>
      </w:pPr>
    </w:p>
    <w:p w:rsidR="000609BB" w:rsidRDefault="00160EA0" w:rsidP="000609BB">
      <w:pPr>
        <w:spacing w:after="0" w:line="240" w:lineRule="auto"/>
        <w:ind w:firstLine="4502"/>
        <w:jc w:val="both"/>
        <w:rPr>
          <w:rFonts w:ascii="Arial" w:hAnsi="Arial" w:cs="Arial"/>
          <w:b/>
          <w:sz w:val="20"/>
          <w:szCs w:val="20"/>
        </w:rPr>
      </w:pPr>
      <w:r>
        <w:rPr>
          <w:rFonts w:ascii="Arial" w:hAnsi="Arial" w:cs="Arial"/>
          <w:sz w:val="20"/>
          <w:szCs w:val="20"/>
        </w:rPr>
        <w:t>FAZ SABER QUE A CÂMARA MUNI</w:t>
      </w:r>
      <w:r w:rsidR="009629B6">
        <w:rPr>
          <w:rFonts w:ascii="Arial" w:hAnsi="Arial" w:cs="Arial"/>
          <w:sz w:val="20"/>
          <w:szCs w:val="20"/>
        </w:rPr>
        <w:t>C</w:t>
      </w:r>
      <w:r>
        <w:rPr>
          <w:rFonts w:ascii="Arial" w:hAnsi="Arial" w:cs="Arial"/>
          <w:sz w:val="20"/>
          <w:szCs w:val="20"/>
        </w:rPr>
        <w:t>IPAL DECRET</w:t>
      </w:r>
      <w:r w:rsidR="003E444A">
        <w:rPr>
          <w:rFonts w:ascii="Arial" w:hAnsi="Arial" w:cs="Arial"/>
          <w:sz w:val="20"/>
          <w:szCs w:val="20"/>
        </w:rPr>
        <w:t>A E ELE PROMULGA A SEGUINTE LEI:</w:t>
      </w:r>
    </w:p>
    <w:p w:rsidR="009243B3" w:rsidRDefault="009243B3" w:rsidP="009243B3">
      <w:pPr>
        <w:spacing w:after="0" w:line="240" w:lineRule="auto"/>
        <w:jc w:val="both"/>
        <w:rPr>
          <w:rFonts w:ascii="Arial" w:hAnsi="Arial" w:cs="Arial"/>
          <w:sz w:val="20"/>
          <w:szCs w:val="20"/>
        </w:rPr>
      </w:pPr>
    </w:p>
    <w:p w:rsidR="003E444A" w:rsidRDefault="003E444A" w:rsidP="009243B3">
      <w:pPr>
        <w:spacing w:after="0" w:line="240" w:lineRule="auto"/>
        <w:jc w:val="both"/>
        <w:rPr>
          <w:rFonts w:ascii="Arial" w:hAnsi="Arial" w:cs="Arial"/>
          <w:sz w:val="20"/>
          <w:szCs w:val="20"/>
        </w:rPr>
      </w:pPr>
    </w:p>
    <w:p w:rsidR="005A7ED2" w:rsidRDefault="009E46C8" w:rsidP="00FA29C9">
      <w:pPr>
        <w:spacing w:after="0" w:line="240" w:lineRule="auto"/>
        <w:ind w:firstLine="4502"/>
        <w:jc w:val="both"/>
        <w:rPr>
          <w:rFonts w:ascii="Arial" w:hAnsi="Arial" w:cs="Arial"/>
          <w:sz w:val="20"/>
          <w:szCs w:val="20"/>
        </w:rPr>
      </w:pPr>
      <w:r>
        <w:rPr>
          <w:rFonts w:ascii="Arial" w:hAnsi="Arial" w:cs="Arial"/>
          <w:b/>
          <w:sz w:val="20"/>
          <w:szCs w:val="20"/>
        </w:rPr>
        <w:t>Art. 1º</w:t>
      </w:r>
      <w:r w:rsidR="00603081">
        <w:rPr>
          <w:rFonts w:ascii="Arial" w:hAnsi="Arial" w:cs="Arial"/>
          <w:b/>
          <w:sz w:val="20"/>
          <w:szCs w:val="20"/>
        </w:rPr>
        <w:t xml:space="preserve"> </w:t>
      </w:r>
      <w:r w:rsidR="00FA29C9">
        <w:rPr>
          <w:rFonts w:ascii="Arial" w:hAnsi="Arial" w:cs="Arial"/>
          <w:sz w:val="20"/>
          <w:szCs w:val="20"/>
        </w:rPr>
        <w:t>Fica a Prefeitura Municipal de Ferraz de Vasconcelos, autorizada a atualizar monetariamente em função das variações do poder aquisitivo da moeda nacional, os débitos fiscais, decorrentes do não recolhimento, na data devida de tributos adicionais ou penalidades, que não forem efetivamente liquidados no trimestre e semestre civil em que deveriam ser pagos</w:t>
      </w:r>
      <w:r w:rsidR="009629B6">
        <w:rPr>
          <w:rFonts w:ascii="Arial" w:hAnsi="Arial" w:cs="Arial"/>
          <w:sz w:val="20"/>
          <w:szCs w:val="20"/>
        </w:rPr>
        <w:t>.</w:t>
      </w:r>
    </w:p>
    <w:p w:rsidR="00EF7887" w:rsidRDefault="00EF7887" w:rsidP="00BF0AC9">
      <w:pPr>
        <w:spacing w:after="0" w:line="240" w:lineRule="auto"/>
        <w:ind w:firstLine="4502"/>
        <w:jc w:val="both"/>
        <w:rPr>
          <w:rFonts w:ascii="Arial" w:hAnsi="Arial" w:cs="Arial"/>
          <w:sz w:val="20"/>
          <w:szCs w:val="20"/>
        </w:rPr>
      </w:pPr>
    </w:p>
    <w:p w:rsidR="00FA29C9" w:rsidRDefault="005A7ED2" w:rsidP="009E46C8">
      <w:pPr>
        <w:spacing w:after="0" w:line="240" w:lineRule="auto"/>
        <w:ind w:firstLine="4502"/>
        <w:jc w:val="both"/>
        <w:rPr>
          <w:rFonts w:ascii="Arial" w:hAnsi="Arial" w:cs="Arial"/>
          <w:sz w:val="20"/>
          <w:szCs w:val="20"/>
        </w:rPr>
      </w:pPr>
      <w:r w:rsidRPr="005A7ED2">
        <w:rPr>
          <w:rFonts w:ascii="Arial" w:hAnsi="Arial" w:cs="Arial"/>
          <w:b/>
          <w:sz w:val="20"/>
          <w:szCs w:val="20"/>
        </w:rPr>
        <w:t>Art. 2º</w:t>
      </w:r>
      <w:r>
        <w:rPr>
          <w:rFonts w:ascii="Arial" w:hAnsi="Arial" w:cs="Arial"/>
          <w:sz w:val="20"/>
          <w:szCs w:val="20"/>
        </w:rPr>
        <w:t xml:space="preserve"> </w:t>
      </w:r>
      <w:r w:rsidR="00FA29C9">
        <w:rPr>
          <w:rFonts w:ascii="Arial" w:hAnsi="Arial" w:cs="Arial"/>
          <w:sz w:val="20"/>
          <w:szCs w:val="20"/>
        </w:rPr>
        <w:t xml:space="preserve">A correção prevista nesta lei será feita no segundo </w:t>
      </w:r>
      <w:r w:rsidR="0038709F">
        <w:rPr>
          <w:rFonts w:ascii="Arial" w:hAnsi="Arial" w:cs="Arial"/>
          <w:sz w:val="20"/>
          <w:szCs w:val="20"/>
        </w:rPr>
        <w:t>mês de</w:t>
      </w:r>
      <w:r w:rsidR="00FA29C9">
        <w:rPr>
          <w:rFonts w:ascii="Arial" w:hAnsi="Arial" w:cs="Arial"/>
          <w:sz w:val="20"/>
          <w:szCs w:val="20"/>
        </w:rPr>
        <w:t xml:space="preserve"> cada semestre civil e terá por base os índices fixados pelo Conselho Nacional de Economia, pela Fundação Getúlio Vargas ou órgão análogo.</w:t>
      </w:r>
    </w:p>
    <w:p w:rsidR="00FA29C9" w:rsidRDefault="00FA29C9" w:rsidP="009E46C8">
      <w:pPr>
        <w:spacing w:after="0" w:line="240" w:lineRule="auto"/>
        <w:ind w:firstLine="4502"/>
        <w:jc w:val="both"/>
        <w:rPr>
          <w:rFonts w:ascii="Arial" w:hAnsi="Arial" w:cs="Arial"/>
          <w:sz w:val="20"/>
          <w:szCs w:val="20"/>
        </w:rPr>
      </w:pPr>
    </w:p>
    <w:p w:rsidR="00FA29C9" w:rsidRDefault="00FA29C9" w:rsidP="009E46C8">
      <w:pPr>
        <w:spacing w:after="0" w:line="240" w:lineRule="auto"/>
        <w:ind w:firstLine="4502"/>
        <w:jc w:val="both"/>
        <w:rPr>
          <w:rFonts w:ascii="Arial" w:hAnsi="Arial" w:cs="Arial"/>
          <w:sz w:val="20"/>
          <w:szCs w:val="20"/>
        </w:rPr>
      </w:pPr>
      <w:r w:rsidRPr="0038709F">
        <w:rPr>
          <w:rFonts w:ascii="Arial" w:hAnsi="Arial" w:cs="Arial"/>
          <w:b/>
          <w:sz w:val="20"/>
          <w:szCs w:val="20"/>
        </w:rPr>
        <w:t>Art. 3º</w:t>
      </w:r>
      <w:r>
        <w:rPr>
          <w:rFonts w:ascii="Arial" w:hAnsi="Arial" w:cs="Arial"/>
          <w:sz w:val="20"/>
          <w:szCs w:val="20"/>
        </w:rPr>
        <w:t xml:space="preserve"> A correção de que trata esta Lei, aplicar-se-á inclusive aos débitos cuja cobrança seja suspensa por medida administrativa ou judicial, salvo se o contribuinte tiver depositado em moeda corrente a importância questionada.</w:t>
      </w:r>
    </w:p>
    <w:p w:rsidR="00FA29C9" w:rsidRDefault="00FA29C9" w:rsidP="009E46C8">
      <w:pPr>
        <w:spacing w:after="0" w:line="240" w:lineRule="auto"/>
        <w:ind w:firstLine="4502"/>
        <w:jc w:val="both"/>
        <w:rPr>
          <w:rFonts w:ascii="Arial" w:hAnsi="Arial" w:cs="Arial"/>
          <w:sz w:val="20"/>
          <w:szCs w:val="20"/>
        </w:rPr>
      </w:pPr>
    </w:p>
    <w:p w:rsidR="0038709F" w:rsidRDefault="00FA29C9" w:rsidP="009E46C8">
      <w:pPr>
        <w:spacing w:after="0" w:line="240" w:lineRule="auto"/>
        <w:ind w:firstLine="4502"/>
        <w:jc w:val="both"/>
        <w:rPr>
          <w:rFonts w:ascii="Arial" w:hAnsi="Arial" w:cs="Arial"/>
          <w:sz w:val="20"/>
          <w:szCs w:val="20"/>
        </w:rPr>
      </w:pPr>
      <w:r w:rsidRPr="0038709F">
        <w:rPr>
          <w:rFonts w:ascii="Arial" w:hAnsi="Arial" w:cs="Arial"/>
          <w:b/>
          <w:sz w:val="20"/>
          <w:szCs w:val="20"/>
        </w:rPr>
        <w:t>§ 1º</w:t>
      </w:r>
      <w:r>
        <w:rPr>
          <w:rFonts w:ascii="Arial" w:hAnsi="Arial" w:cs="Arial"/>
          <w:sz w:val="20"/>
          <w:szCs w:val="20"/>
        </w:rPr>
        <w:t xml:space="preserve"> A importância do depósito que tiver que ser devolvida, por ter sido julgado procedente, o recurso, reclamação ou medida judicial, será </w:t>
      </w:r>
      <w:r w:rsidR="0038709F">
        <w:rPr>
          <w:rFonts w:ascii="Arial" w:hAnsi="Arial" w:cs="Arial"/>
          <w:sz w:val="20"/>
          <w:szCs w:val="20"/>
        </w:rPr>
        <w:t>atualizada monetariamente nos termos deste artigo.</w:t>
      </w:r>
    </w:p>
    <w:p w:rsidR="0038709F" w:rsidRDefault="0038709F" w:rsidP="009E46C8">
      <w:pPr>
        <w:spacing w:after="0" w:line="240" w:lineRule="auto"/>
        <w:ind w:firstLine="4502"/>
        <w:jc w:val="both"/>
        <w:rPr>
          <w:rFonts w:ascii="Arial" w:hAnsi="Arial" w:cs="Arial"/>
          <w:sz w:val="20"/>
          <w:szCs w:val="20"/>
        </w:rPr>
      </w:pPr>
    </w:p>
    <w:p w:rsidR="0038709F" w:rsidRDefault="0038709F" w:rsidP="009E46C8">
      <w:pPr>
        <w:spacing w:after="0" w:line="240" w:lineRule="auto"/>
        <w:ind w:firstLine="4502"/>
        <w:jc w:val="both"/>
        <w:rPr>
          <w:rFonts w:ascii="Arial" w:hAnsi="Arial" w:cs="Arial"/>
          <w:sz w:val="20"/>
          <w:szCs w:val="20"/>
        </w:rPr>
      </w:pPr>
      <w:r w:rsidRPr="0038709F">
        <w:rPr>
          <w:rFonts w:ascii="Arial" w:hAnsi="Arial" w:cs="Arial"/>
          <w:b/>
          <w:sz w:val="20"/>
          <w:szCs w:val="20"/>
        </w:rPr>
        <w:t>Art. 4º</w:t>
      </w:r>
      <w:r>
        <w:rPr>
          <w:rFonts w:ascii="Arial" w:hAnsi="Arial" w:cs="Arial"/>
          <w:sz w:val="20"/>
          <w:szCs w:val="20"/>
        </w:rPr>
        <w:t xml:space="preserve"> As multas e juros de mora previstos na legislação vigente como porcentagens do debito fiscal serão calculados sobre o respectivo montante corrigido monetariamente, nos termos desta Lei.</w:t>
      </w:r>
    </w:p>
    <w:p w:rsidR="0038709F" w:rsidRDefault="0038709F" w:rsidP="009E46C8">
      <w:pPr>
        <w:spacing w:after="0" w:line="240" w:lineRule="auto"/>
        <w:ind w:firstLine="4502"/>
        <w:jc w:val="both"/>
        <w:rPr>
          <w:rFonts w:ascii="Arial" w:hAnsi="Arial" w:cs="Arial"/>
          <w:sz w:val="20"/>
          <w:szCs w:val="20"/>
        </w:rPr>
      </w:pPr>
    </w:p>
    <w:p w:rsidR="0038709F" w:rsidRDefault="0038709F" w:rsidP="009E46C8">
      <w:pPr>
        <w:spacing w:after="0" w:line="240" w:lineRule="auto"/>
        <w:ind w:firstLine="4502"/>
        <w:jc w:val="both"/>
        <w:rPr>
          <w:rFonts w:ascii="Arial" w:hAnsi="Arial" w:cs="Arial"/>
          <w:sz w:val="20"/>
          <w:szCs w:val="20"/>
        </w:rPr>
      </w:pPr>
      <w:r w:rsidRPr="0038709F">
        <w:rPr>
          <w:rFonts w:ascii="Arial" w:hAnsi="Arial" w:cs="Arial"/>
          <w:b/>
          <w:sz w:val="20"/>
          <w:szCs w:val="20"/>
        </w:rPr>
        <w:t>Art. 5º</w:t>
      </w:r>
      <w:r>
        <w:rPr>
          <w:rFonts w:ascii="Arial" w:hAnsi="Arial" w:cs="Arial"/>
          <w:sz w:val="20"/>
          <w:szCs w:val="20"/>
        </w:rPr>
        <w:t xml:space="preserve"> A correção monetária prevista nesta Lei, aplica-se a qualquer débito fiscal que deveriam ter sido pagos antes da vigência desta Lei, se o devedor deixar de liquidar a obrigação:</w:t>
      </w:r>
    </w:p>
    <w:p w:rsidR="0038709F" w:rsidRDefault="0038709F" w:rsidP="009E46C8">
      <w:pPr>
        <w:spacing w:after="0" w:line="240" w:lineRule="auto"/>
        <w:ind w:firstLine="4502"/>
        <w:jc w:val="both"/>
        <w:rPr>
          <w:rFonts w:ascii="Arial" w:hAnsi="Arial" w:cs="Arial"/>
          <w:sz w:val="20"/>
          <w:szCs w:val="20"/>
        </w:rPr>
      </w:pPr>
    </w:p>
    <w:p w:rsidR="0038709F" w:rsidRPr="0038709F" w:rsidRDefault="0038709F" w:rsidP="003C042B">
      <w:pPr>
        <w:spacing w:after="0" w:line="240" w:lineRule="auto"/>
        <w:ind w:firstLine="4502"/>
        <w:jc w:val="both"/>
        <w:rPr>
          <w:rFonts w:ascii="Arial" w:hAnsi="Arial" w:cs="Arial"/>
          <w:sz w:val="20"/>
          <w:szCs w:val="20"/>
        </w:rPr>
      </w:pPr>
      <w:r w:rsidRPr="0038709F">
        <w:rPr>
          <w:rFonts w:ascii="Arial" w:hAnsi="Arial" w:cs="Arial"/>
          <w:b/>
          <w:sz w:val="20"/>
          <w:szCs w:val="20"/>
        </w:rPr>
        <w:t>a)</w:t>
      </w:r>
      <w:r>
        <w:rPr>
          <w:rFonts w:ascii="Arial" w:hAnsi="Arial" w:cs="Arial"/>
          <w:sz w:val="20"/>
          <w:szCs w:val="20"/>
        </w:rPr>
        <w:t xml:space="preserve"> </w:t>
      </w:r>
      <w:r w:rsidRPr="0038709F">
        <w:rPr>
          <w:rFonts w:ascii="Arial" w:hAnsi="Arial" w:cs="Arial"/>
          <w:sz w:val="20"/>
          <w:szCs w:val="20"/>
        </w:rPr>
        <w:t>dentro de 90 (noventa) dias da data desta lei, se o débito for inferior a Cr$ 1000.000,00 (cem mil cruzeiros);</w:t>
      </w:r>
    </w:p>
    <w:p w:rsidR="003C042B" w:rsidRDefault="0038709F" w:rsidP="003C042B">
      <w:pPr>
        <w:spacing w:after="0" w:line="240" w:lineRule="auto"/>
        <w:ind w:firstLine="4502"/>
        <w:jc w:val="both"/>
        <w:rPr>
          <w:rFonts w:ascii="Arial" w:hAnsi="Arial" w:cs="Arial"/>
          <w:sz w:val="20"/>
          <w:szCs w:val="20"/>
        </w:rPr>
      </w:pPr>
      <w:r w:rsidRPr="0038709F">
        <w:rPr>
          <w:rFonts w:ascii="Arial" w:hAnsi="Arial" w:cs="Arial"/>
          <w:b/>
          <w:sz w:val="20"/>
          <w:szCs w:val="20"/>
        </w:rPr>
        <w:t>b)</w:t>
      </w:r>
      <w:r w:rsidRPr="0038709F">
        <w:rPr>
          <w:rFonts w:ascii="Arial" w:hAnsi="Arial" w:cs="Arial"/>
          <w:sz w:val="20"/>
          <w:szCs w:val="20"/>
        </w:rPr>
        <w:t xml:space="preserve"> </w:t>
      </w:r>
      <w:r w:rsidRPr="003C042B">
        <w:rPr>
          <w:rFonts w:ascii="Arial" w:hAnsi="Arial" w:cs="Arial"/>
          <w:sz w:val="20"/>
          <w:szCs w:val="20"/>
        </w:rPr>
        <w:t>em 5 (cinco) prestações mensais, sucessivas nos casos de débitos em montante superior a Cr$ 100.000,00 (cem mil cruzeiros) até Cr$ 200.000,00</w:t>
      </w:r>
      <w:r w:rsidR="003C042B" w:rsidRPr="003C042B">
        <w:rPr>
          <w:rFonts w:ascii="Arial" w:hAnsi="Arial" w:cs="Arial"/>
          <w:sz w:val="20"/>
          <w:szCs w:val="20"/>
        </w:rPr>
        <w:t xml:space="preserve"> (duzentos mil cruzeiros)</w:t>
      </w:r>
      <w:r w:rsidR="003C042B">
        <w:rPr>
          <w:rFonts w:ascii="Arial" w:hAnsi="Arial" w:cs="Arial"/>
          <w:sz w:val="20"/>
          <w:szCs w:val="20"/>
        </w:rPr>
        <w:t>, efetuando-se a primeira prestação, obrigatoriamente, dentro de 90 (noventa) dias desta Lei;</w:t>
      </w:r>
    </w:p>
    <w:p w:rsidR="003C042B" w:rsidRDefault="003C042B" w:rsidP="003C042B">
      <w:pPr>
        <w:spacing w:after="0" w:line="240" w:lineRule="auto"/>
        <w:ind w:firstLine="4502"/>
        <w:jc w:val="both"/>
        <w:rPr>
          <w:rFonts w:ascii="Arial" w:hAnsi="Arial" w:cs="Arial"/>
          <w:sz w:val="20"/>
          <w:szCs w:val="20"/>
        </w:rPr>
      </w:pPr>
      <w:r w:rsidRPr="003C042B">
        <w:rPr>
          <w:rFonts w:ascii="Arial" w:hAnsi="Arial" w:cs="Arial"/>
          <w:b/>
          <w:sz w:val="20"/>
          <w:szCs w:val="20"/>
        </w:rPr>
        <w:t xml:space="preserve"> c)</w:t>
      </w:r>
      <w:r>
        <w:rPr>
          <w:rFonts w:ascii="Arial" w:hAnsi="Arial" w:cs="Arial"/>
          <w:sz w:val="20"/>
          <w:szCs w:val="20"/>
        </w:rPr>
        <w:t xml:space="preserve"> em 10 (dez) prestações mensais, iguais e sucessivas, se o valor do débito for superior a Cr$ 200.000,00 (duzentos mil cruzeiros), devendo a primeira prestação ser paga dentro de 90 (noventa) dias da data desta Lei.</w:t>
      </w:r>
    </w:p>
    <w:p w:rsidR="003C042B" w:rsidRDefault="003C042B" w:rsidP="003C042B">
      <w:pPr>
        <w:spacing w:after="0" w:line="240" w:lineRule="auto"/>
        <w:ind w:firstLine="4502"/>
        <w:jc w:val="both"/>
        <w:rPr>
          <w:rFonts w:ascii="Arial" w:hAnsi="Arial" w:cs="Arial"/>
          <w:sz w:val="20"/>
          <w:szCs w:val="20"/>
        </w:rPr>
      </w:pPr>
    </w:p>
    <w:p w:rsidR="003C042B" w:rsidRDefault="003C042B" w:rsidP="003C042B">
      <w:pPr>
        <w:spacing w:after="0" w:line="240" w:lineRule="auto"/>
        <w:ind w:firstLine="4502"/>
        <w:jc w:val="both"/>
        <w:rPr>
          <w:rFonts w:ascii="Arial" w:hAnsi="Arial" w:cs="Arial"/>
          <w:sz w:val="20"/>
          <w:szCs w:val="20"/>
        </w:rPr>
      </w:pPr>
      <w:r w:rsidRPr="003C042B">
        <w:rPr>
          <w:rFonts w:ascii="Arial" w:hAnsi="Arial" w:cs="Arial"/>
          <w:b/>
          <w:sz w:val="20"/>
          <w:szCs w:val="20"/>
        </w:rPr>
        <w:t>§ 1º</w:t>
      </w:r>
      <w:r>
        <w:rPr>
          <w:rFonts w:ascii="Arial" w:hAnsi="Arial" w:cs="Arial"/>
          <w:sz w:val="20"/>
          <w:szCs w:val="20"/>
        </w:rPr>
        <w:t xml:space="preserve"> Excluem-se das disposições deste artigo, os débitos cuja cobrança esteja suspensa por medida administrativa ou judicial se o devedor já tiver depositado em moeda, a importância, questionada ou vier a fazê-lo dentro de 90 (noventa) dias da data desta Lei.</w:t>
      </w:r>
    </w:p>
    <w:p w:rsidR="003C042B" w:rsidRDefault="003C042B" w:rsidP="003C042B">
      <w:pPr>
        <w:spacing w:after="0" w:line="240" w:lineRule="auto"/>
        <w:ind w:firstLine="4502"/>
        <w:jc w:val="both"/>
        <w:rPr>
          <w:rFonts w:ascii="Arial" w:hAnsi="Arial" w:cs="Arial"/>
          <w:sz w:val="20"/>
          <w:szCs w:val="20"/>
        </w:rPr>
      </w:pPr>
    </w:p>
    <w:p w:rsidR="003C042B" w:rsidRDefault="003C042B" w:rsidP="003C042B">
      <w:pPr>
        <w:spacing w:after="0" w:line="240" w:lineRule="auto"/>
        <w:ind w:firstLine="4502"/>
        <w:jc w:val="both"/>
        <w:rPr>
          <w:rFonts w:ascii="Arial" w:hAnsi="Arial" w:cs="Arial"/>
          <w:sz w:val="20"/>
          <w:szCs w:val="20"/>
        </w:rPr>
      </w:pPr>
      <w:r w:rsidRPr="003C042B">
        <w:rPr>
          <w:rFonts w:ascii="Arial" w:hAnsi="Arial" w:cs="Arial"/>
          <w:b/>
          <w:sz w:val="20"/>
          <w:szCs w:val="20"/>
        </w:rPr>
        <w:t>§ 2º</w:t>
      </w:r>
      <w:r>
        <w:rPr>
          <w:rFonts w:ascii="Arial" w:hAnsi="Arial" w:cs="Arial"/>
          <w:sz w:val="20"/>
          <w:szCs w:val="20"/>
        </w:rPr>
        <w:t xml:space="preserve"> Os pagamentos parcelados somente serão atendidos mediante requerimento, dirigido ao Chefe do Executivo dentro de 90 (noventa) dias desta lei.</w:t>
      </w:r>
    </w:p>
    <w:p w:rsidR="003C042B" w:rsidRDefault="003C042B" w:rsidP="003C042B">
      <w:pPr>
        <w:spacing w:after="0" w:line="240" w:lineRule="auto"/>
        <w:ind w:firstLine="4502"/>
        <w:jc w:val="both"/>
        <w:rPr>
          <w:rFonts w:ascii="Arial" w:hAnsi="Arial" w:cs="Arial"/>
          <w:sz w:val="20"/>
          <w:szCs w:val="20"/>
        </w:rPr>
      </w:pPr>
    </w:p>
    <w:p w:rsidR="003C042B" w:rsidRPr="003C042B" w:rsidRDefault="003C042B" w:rsidP="003C042B">
      <w:pPr>
        <w:spacing w:after="0" w:line="240" w:lineRule="auto"/>
        <w:ind w:firstLine="4502"/>
        <w:jc w:val="both"/>
        <w:rPr>
          <w:rFonts w:ascii="Arial" w:hAnsi="Arial" w:cs="Arial"/>
          <w:sz w:val="20"/>
          <w:szCs w:val="20"/>
        </w:rPr>
      </w:pPr>
      <w:r w:rsidRPr="003C042B">
        <w:rPr>
          <w:rFonts w:ascii="Arial" w:hAnsi="Arial" w:cs="Arial"/>
          <w:b/>
          <w:sz w:val="20"/>
          <w:szCs w:val="20"/>
        </w:rPr>
        <w:t xml:space="preserve">Art. 6º </w:t>
      </w:r>
      <w:r w:rsidRPr="003C042B">
        <w:rPr>
          <w:rFonts w:ascii="Arial" w:hAnsi="Arial" w:cs="Arial"/>
          <w:sz w:val="20"/>
          <w:szCs w:val="20"/>
        </w:rPr>
        <w:t>As importâncias relativas ao resultado da correção monetária de que trata esta lei, serão adicionadas e escrituradas nas rubricas dos respectivos tributos, constantes da Lei Orçamentária em vigor.</w:t>
      </w:r>
    </w:p>
    <w:p w:rsidR="003C042B" w:rsidRDefault="003C042B" w:rsidP="003C042B">
      <w:pPr>
        <w:spacing w:after="0" w:line="240" w:lineRule="auto"/>
        <w:ind w:firstLine="4502"/>
        <w:jc w:val="both"/>
        <w:rPr>
          <w:rFonts w:ascii="Arial" w:hAnsi="Arial" w:cs="Arial"/>
          <w:b/>
          <w:sz w:val="20"/>
          <w:szCs w:val="20"/>
        </w:rPr>
      </w:pPr>
    </w:p>
    <w:p w:rsidR="00E20C83" w:rsidRPr="003C042B" w:rsidRDefault="003C042B" w:rsidP="003C042B">
      <w:pPr>
        <w:spacing w:after="0" w:line="240" w:lineRule="auto"/>
        <w:ind w:firstLine="4502"/>
        <w:jc w:val="both"/>
        <w:rPr>
          <w:rFonts w:ascii="Arial" w:hAnsi="Arial" w:cs="Arial"/>
          <w:sz w:val="20"/>
          <w:szCs w:val="20"/>
        </w:rPr>
      </w:pPr>
      <w:r>
        <w:rPr>
          <w:rFonts w:ascii="Arial" w:hAnsi="Arial" w:cs="Arial"/>
          <w:b/>
          <w:sz w:val="20"/>
          <w:szCs w:val="20"/>
        </w:rPr>
        <w:t xml:space="preserve">Art. 7º </w:t>
      </w:r>
      <w:r w:rsidR="00E20C83" w:rsidRPr="003C042B">
        <w:rPr>
          <w:rFonts w:ascii="Arial" w:hAnsi="Arial" w:cs="Arial"/>
          <w:sz w:val="20"/>
          <w:szCs w:val="20"/>
        </w:rPr>
        <w:t>Esta Lei entrará em vigor na data de sua publicação, revogadas as disposições em contrário.</w:t>
      </w:r>
    </w:p>
    <w:p w:rsidR="00127A68" w:rsidRDefault="00127A68" w:rsidP="00E20C83">
      <w:pPr>
        <w:spacing w:after="0" w:line="240" w:lineRule="auto"/>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BA72B8" w:rsidP="000609BB">
      <w:pPr>
        <w:spacing w:after="0" w:line="240" w:lineRule="auto"/>
        <w:ind w:firstLine="4502"/>
        <w:jc w:val="both"/>
        <w:rPr>
          <w:rFonts w:ascii="Arial" w:hAnsi="Arial" w:cs="Arial"/>
          <w:sz w:val="20"/>
          <w:szCs w:val="20"/>
        </w:rPr>
      </w:pPr>
      <w:r>
        <w:rPr>
          <w:rFonts w:ascii="Arial" w:hAnsi="Arial" w:cs="Arial"/>
          <w:sz w:val="20"/>
          <w:szCs w:val="20"/>
        </w:rPr>
        <w:t>Prefeitura Municipal</w:t>
      </w:r>
      <w:r w:rsidR="0050361D">
        <w:rPr>
          <w:rFonts w:ascii="Arial" w:hAnsi="Arial" w:cs="Arial"/>
          <w:sz w:val="20"/>
          <w:szCs w:val="20"/>
        </w:rPr>
        <w:t xml:space="preserve"> de Ferraz de Vasconcelos, em </w:t>
      </w:r>
      <w:r w:rsidR="00327036">
        <w:rPr>
          <w:rFonts w:ascii="Arial" w:hAnsi="Arial" w:cs="Arial"/>
          <w:sz w:val="20"/>
          <w:szCs w:val="20"/>
        </w:rPr>
        <w:t>2</w:t>
      </w:r>
      <w:r w:rsidR="005C0B2F">
        <w:rPr>
          <w:rFonts w:ascii="Arial" w:hAnsi="Arial" w:cs="Arial"/>
          <w:sz w:val="20"/>
          <w:szCs w:val="20"/>
        </w:rPr>
        <w:t>8</w:t>
      </w:r>
      <w:r w:rsidR="0050361D">
        <w:rPr>
          <w:rFonts w:ascii="Arial" w:hAnsi="Arial" w:cs="Arial"/>
          <w:sz w:val="20"/>
          <w:szCs w:val="20"/>
        </w:rPr>
        <w:t xml:space="preserve"> de </w:t>
      </w:r>
      <w:r w:rsidR="005C0B2F">
        <w:rPr>
          <w:rFonts w:ascii="Arial" w:hAnsi="Arial" w:cs="Arial"/>
          <w:sz w:val="20"/>
          <w:szCs w:val="20"/>
        </w:rPr>
        <w:t>dezembro</w:t>
      </w:r>
      <w:r w:rsidR="00FB1714">
        <w:rPr>
          <w:rFonts w:ascii="Arial" w:hAnsi="Arial" w:cs="Arial"/>
          <w:sz w:val="20"/>
          <w:szCs w:val="20"/>
        </w:rPr>
        <w:t xml:space="preserve"> </w:t>
      </w:r>
      <w:r>
        <w:rPr>
          <w:rFonts w:ascii="Arial" w:hAnsi="Arial" w:cs="Arial"/>
          <w:sz w:val="20"/>
          <w:szCs w:val="20"/>
        </w:rPr>
        <w:t>de 1965.</w:t>
      </w:r>
    </w:p>
    <w:p w:rsidR="00327036" w:rsidRDefault="00327036" w:rsidP="000609BB">
      <w:pPr>
        <w:spacing w:after="0" w:line="240" w:lineRule="auto"/>
        <w:ind w:firstLine="4502"/>
        <w:jc w:val="both"/>
        <w:rPr>
          <w:rFonts w:ascii="Arial" w:hAnsi="Arial" w:cs="Arial"/>
          <w:sz w:val="20"/>
          <w:szCs w:val="20"/>
        </w:rPr>
      </w:pPr>
    </w:p>
    <w:p w:rsidR="00327036" w:rsidRDefault="00327036" w:rsidP="000609BB">
      <w:pPr>
        <w:spacing w:after="0" w:line="240" w:lineRule="auto"/>
        <w:ind w:firstLine="4502"/>
        <w:jc w:val="both"/>
        <w:rPr>
          <w:rFonts w:ascii="Arial" w:hAnsi="Arial" w:cs="Arial"/>
          <w:sz w:val="20"/>
          <w:szCs w:val="20"/>
        </w:rPr>
      </w:pPr>
    </w:p>
    <w:p w:rsidR="009243B3" w:rsidRDefault="00BA72B8" w:rsidP="009243B3">
      <w:pPr>
        <w:spacing w:after="0" w:line="240" w:lineRule="auto"/>
        <w:jc w:val="center"/>
        <w:rPr>
          <w:rFonts w:ascii="Arial" w:hAnsi="Arial" w:cs="Arial"/>
          <w:sz w:val="20"/>
          <w:szCs w:val="20"/>
        </w:rPr>
      </w:pPr>
      <w:r>
        <w:rPr>
          <w:rFonts w:ascii="Arial" w:hAnsi="Arial" w:cs="Arial"/>
          <w:sz w:val="20"/>
          <w:szCs w:val="20"/>
        </w:rPr>
        <w:t>JOSÉ ANTÔNIO FARES</w:t>
      </w:r>
    </w:p>
    <w:p w:rsidR="009243B3" w:rsidRDefault="00BA72B8" w:rsidP="009243B3">
      <w:pPr>
        <w:spacing w:after="0" w:line="240" w:lineRule="auto"/>
        <w:jc w:val="center"/>
        <w:rPr>
          <w:rFonts w:ascii="Arial" w:hAnsi="Arial" w:cs="Arial"/>
          <w:sz w:val="20"/>
          <w:szCs w:val="20"/>
        </w:rPr>
      </w:pPr>
      <w:r>
        <w:rPr>
          <w:rFonts w:ascii="Arial" w:hAnsi="Arial" w:cs="Arial"/>
          <w:sz w:val="20"/>
          <w:szCs w:val="20"/>
        </w:rPr>
        <w:t>Prefeito Municipal</w:t>
      </w:r>
    </w:p>
    <w:p w:rsidR="00603081" w:rsidRDefault="00603081" w:rsidP="009243B3">
      <w:pPr>
        <w:spacing w:after="0" w:line="240" w:lineRule="auto"/>
        <w:jc w:val="center"/>
        <w:rPr>
          <w:rFonts w:ascii="Arial" w:hAnsi="Arial" w:cs="Arial"/>
          <w:sz w:val="20"/>
          <w:szCs w:val="20"/>
        </w:rPr>
      </w:pPr>
    </w:p>
    <w:p w:rsidR="00603081" w:rsidRDefault="00603081" w:rsidP="009243B3">
      <w:pPr>
        <w:spacing w:after="0" w:line="240" w:lineRule="auto"/>
        <w:jc w:val="center"/>
        <w:rPr>
          <w:rFonts w:ascii="Arial" w:hAnsi="Arial" w:cs="Arial"/>
          <w:sz w:val="20"/>
          <w:szCs w:val="20"/>
        </w:rPr>
      </w:pPr>
    </w:p>
    <w:p w:rsidR="00603081" w:rsidRDefault="001D795D" w:rsidP="00603081">
      <w:pPr>
        <w:spacing w:after="0" w:line="240" w:lineRule="auto"/>
        <w:ind w:firstLine="4502"/>
        <w:jc w:val="both"/>
        <w:rPr>
          <w:rFonts w:ascii="Arial" w:hAnsi="Arial" w:cs="Arial"/>
          <w:sz w:val="20"/>
          <w:szCs w:val="20"/>
        </w:rPr>
      </w:pPr>
      <w:r>
        <w:rPr>
          <w:rFonts w:ascii="Arial" w:hAnsi="Arial" w:cs="Arial"/>
          <w:sz w:val="20"/>
          <w:szCs w:val="20"/>
        </w:rPr>
        <w:t xml:space="preserve">Registrada na Secretaria do Expediente e </w:t>
      </w:r>
      <w:r w:rsidR="005C0B2F">
        <w:rPr>
          <w:rFonts w:ascii="Arial" w:hAnsi="Arial" w:cs="Arial"/>
          <w:sz w:val="20"/>
          <w:szCs w:val="20"/>
        </w:rPr>
        <w:t>p</w:t>
      </w:r>
      <w:r>
        <w:rPr>
          <w:rFonts w:ascii="Arial" w:hAnsi="Arial" w:cs="Arial"/>
          <w:sz w:val="20"/>
          <w:szCs w:val="20"/>
        </w:rPr>
        <w:t>ublicada na Portaria Municipal</w:t>
      </w:r>
      <w:r w:rsidR="009629B6">
        <w:rPr>
          <w:rFonts w:ascii="Arial" w:hAnsi="Arial" w:cs="Arial"/>
          <w:sz w:val="20"/>
          <w:szCs w:val="20"/>
        </w:rPr>
        <w:t>,</w:t>
      </w:r>
      <w:r>
        <w:rPr>
          <w:rFonts w:ascii="Arial" w:hAnsi="Arial" w:cs="Arial"/>
          <w:sz w:val="20"/>
          <w:szCs w:val="20"/>
        </w:rPr>
        <w:t xml:space="preserve"> na mesma data</w:t>
      </w:r>
      <w:bookmarkStart w:id="0" w:name="_GoBack"/>
      <w:bookmarkEnd w:id="0"/>
      <w:r>
        <w:rPr>
          <w:rFonts w:ascii="Arial" w:hAnsi="Arial" w:cs="Arial"/>
          <w:sz w:val="20"/>
          <w:szCs w:val="20"/>
        </w:rPr>
        <w:t>.</w:t>
      </w:r>
    </w:p>
    <w:p w:rsidR="009243B3" w:rsidRDefault="009243B3" w:rsidP="00BA72B8">
      <w:pPr>
        <w:spacing w:after="0" w:line="240" w:lineRule="auto"/>
        <w:jc w:val="both"/>
        <w:rPr>
          <w:rFonts w:ascii="Arial" w:hAnsi="Arial" w:cs="Arial"/>
          <w:sz w:val="20"/>
          <w:szCs w:val="20"/>
        </w:rPr>
      </w:pPr>
    </w:p>
    <w:p w:rsidR="000609BB" w:rsidRDefault="000609BB" w:rsidP="003120A0">
      <w:pPr>
        <w:spacing w:after="0" w:line="240" w:lineRule="auto"/>
        <w:jc w:val="both"/>
        <w:rPr>
          <w:rFonts w:ascii="Arial" w:hAnsi="Arial" w:cs="Arial"/>
          <w:color w:val="FF0000"/>
          <w:sz w:val="20"/>
          <w:szCs w:val="20"/>
        </w:rPr>
      </w:pPr>
    </w:p>
    <w:p w:rsidR="00E20C83" w:rsidRPr="00E20C83" w:rsidRDefault="00E20C83" w:rsidP="00E20C83">
      <w:pPr>
        <w:spacing w:after="0" w:line="240" w:lineRule="auto"/>
        <w:jc w:val="center"/>
        <w:rPr>
          <w:rFonts w:ascii="Arial" w:hAnsi="Arial" w:cs="Arial"/>
          <w:color w:val="000000" w:themeColor="text1"/>
          <w:sz w:val="20"/>
          <w:szCs w:val="20"/>
        </w:rPr>
      </w:pPr>
      <w:r w:rsidRPr="00E20C83">
        <w:rPr>
          <w:rFonts w:ascii="Arial" w:hAnsi="Arial" w:cs="Arial"/>
          <w:color w:val="000000" w:themeColor="text1"/>
          <w:sz w:val="20"/>
          <w:szCs w:val="20"/>
        </w:rPr>
        <w:t>CÉLIA A</w:t>
      </w:r>
      <w:r w:rsidR="009629B6">
        <w:rPr>
          <w:rFonts w:ascii="Arial" w:hAnsi="Arial" w:cs="Arial"/>
          <w:color w:val="000000" w:themeColor="text1"/>
          <w:sz w:val="20"/>
          <w:szCs w:val="20"/>
        </w:rPr>
        <w:t xml:space="preserve">. </w:t>
      </w:r>
      <w:r w:rsidRPr="00E20C83">
        <w:rPr>
          <w:rFonts w:ascii="Arial" w:hAnsi="Arial" w:cs="Arial"/>
          <w:color w:val="000000" w:themeColor="text1"/>
          <w:sz w:val="20"/>
          <w:szCs w:val="20"/>
        </w:rPr>
        <w:t>DE ARAÚJO</w:t>
      </w:r>
    </w:p>
    <w:p w:rsidR="00E20C83" w:rsidRPr="00E20C83" w:rsidRDefault="009629B6" w:rsidP="00E20C8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Secretá</w:t>
      </w:r>
      <w:r w:rsidR="00E20C83" w:rsidRPr="00E20C83">
        <w:rPr>
          <w:rFonts w:ascii="Arial" w:hAnsi="Arial" w:cs="Arial"/>
          <w:color w:val="000000" w:themeColor="text1"/>
          <w:sz w:val="20"/>
          <w:szCs w:val="20"/>
        </w:rPr>
        <w:t>ria</w:t>
      </w:r>
    </w:p>
    <w:p w:rsidR="00E20C83" w:rsidRDefault="00E20C83" w:rsidP="003120A0">
      <w:pPr>
        <w:spacing w:after="0" w:line="240" w:lineRule="auto"/>
        <w:jc w:val="both"/>
        <w:rPr>
          <w:rFonts w:ascii="Arial" w:hAnsi="Arial" w:cs="Arial"/>
          <w:color w:val="FF0000"/>
          <w:sz w:val="20"/>
          <w:szCs w:val="20"/>
        </w:rPr>
      </w:pPr>
    </w:p>
    <w:p w:rsidR="00E20C83" w:rsidRDefault="00E20C83" w:rsidP="003120A0">
      <w:pPr>
        <w:spacing w:after="0" w:line="240" w:lineRule="auto"/>
        <w:jc w:val="both"/>
        <w:rPr>
          <w:rFonts w:ascii="Arial" w:hAnsi="Arial" w:cs="Arial"/>
          <w:color w:val="FF0000"/>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63" w:rsidRDefault="000B2B63" w:rsidP="009243B3">
      <w:pPr>
        <w:spacing w:after="0" w:line="240" w:lineRule="auto"/>
      </w:pPr>
      <w:r>
        <w:separator/>
      </w:r>
    </w:p>
  </w:endnote>
  <w:endnote w:type="continuationSeparator" w:id="0">
    <w:p w:rsidR="000B2B63" w:rsidRDefault="000B2B63"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63" w:rsidRDefault="000B2B63" w:rsidP="009243B3">
      <w:pPr>
        <w:spacing w:after="0" w:line="240" w:lineRule="auto"/>
      </w:pPr>
      <w:r>
        <w:separator/>
      </w:r>
    </w:p>
  </w:footnote>
  <w:footnote w:type="continuationSeparator" w:id="0">
    <w:p w:rsidR="000B2B63" w:rsidRDefault="000B2B63"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63" w:rsidRDefault="000B2B6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3CA2"/>
    <w:multiLevelType w:val="hybridMultilevel"/>
    <w:tmpl w:val="F15E29B2"/>
    <w:lvl w:ilvl="0" w:tplc="467A28A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63603C1"/>
    <w:multiLevelType w:val="hybridMultilevel"/>
    <w:tmpl w:val="D3F0345E"/>
    <w:lvl w:ilvl="0" w:tplc="A6E667D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12A5"/>
    <w:rsid w:val="00040A95"/>
    <w:rsid w:val="00041E18"/>
    <w:rsid w:val="00042783"/>
    <w:rsid w:val="000471C6"/>
    <w:rsid w:val="000609BB"/>
    <w:rsid w:val="00085A9B"/>
    <w:rsid w:val="000A1EE8"/>
    <w:rsid w:val="000B02F1"/>
    <w:rsid w:val="000B2517"/>
    <w:rsid w:val="000B28A3"/>
    <w:rsid w:val="000B29EE"/>
    <w:rsid w:val="000B2B63"/>
    <w:rsid w:val="000E00AA"/>
    <w:rsid w:val="000E3D2A"/>
    <w:rsid w:val="00113709"/>
    <w:rsid w:val="00127A68"/>
    <w:rsid w:val="00132801"/>
    <w:rsid w:val="00156962"/>
    <w:rsid w:val="00160EA0"/>
    <w:rsid w:val="0016325F"/>
    <w:rsid w:val="00176CFF"/>
    <w:rsid w:val="00190A47"/>
    <w:rsid w:val="00192633"/>
    <w:rsid w:val="001B492E"/>
    <w:rsid w:val="001D7561"/>
    <w:rsid w:val="001D795D"/>
    <w:rsid w:val="001E4A05"/>
    <w:rsid w:val="001F2E46"/>
    <w:rsid w:val="001F3978"/>
    <w:rsid w:val="001F6BAB"/>
    <w:rsid w:val="0022488B"/>
    <w:rsid w:val="00275683"/>
    <w:rsid w:val="00285F07"/>
    <w:rsid w:val="002B6415"/>
    <w:rsid w:val="002C01CD"/>
    <w:rsid w:val="002D2DE9"/>
    <w:rsid w:val="002F2F62"/>
    <w:rsid w:val="003120A0"/>
    <w:rsid w:val="00320F60"/>
    <w:rsid w:val="00327036"/>
    <w:rsid w:val="00332227"/>
    <w:rsid w:val="003350B8"/>
    <w:rsid w:val="00341B83"/>
    <w:rsid w:val="0034596C"/>
    <w:rsid w:val="0035404A"/>
    <w:rsid w:val="00360530"/>
    <w:rsid w:val="00370AEF"/>
    <w:rsid w:val="00372559"/>
    <w:rsid w:val="0038709F"/>
    <w:rsid w:val="003B105D"/>
    <w:rsid w:val="003B2410"/>
    <w:rsid w:val="003C042B"/>
    <w:rsid w:val="003D5CE5"/>
    <w:rsid w:val="003E444A"/>
    <w:rsid w:val="003F0836"/>
    <w:rsid w:val="003F43ED"/>
    <w:rsid w:val="003F62CA"/>
    <w:rsid w:val="00405904"/>
    <w:rsid w:val="00426DFB"/>
    <w:rsid w:val="00441C01"/>
    <w:rsid w:val="00461FC9"/>
    <w:rsid w:val="00476057"/>
    <w:rsid w:val="0048607F"/>
    <w:rsid w:val="004B29E0"/>
    <w:rsid w:val="004C63FC"/>
    <w:rsid w:val="0050361D"/>
    <w:rsid w:val="00507D26"/>
    <w:rsid w:val="00515BFA"/>
    <w:rsid w:val="005309A5"/>
    <w:rsid w:val="00531CF8"/>
    <w:rsid w:val="00564F52"/>
    <w:rsid w:val="0057137F"/>
    <w:rsid w:val="00575E9E"/>
    <w:rsid w:val="00577113"/>
    <w:rsid w:val="00587812"/>
    <w:rsid w:val="005A7ED2"/>
    <w:rsid w:val="005B3ED4"/>
    <w:rsid w:val="005C0B2F"/>
    <w:rsid w:val="005D3CB9"/>
    <w:rsid w:val="005E2A39"/>
    <w:rsid w:val="00603081"/>
    <w:rsid w:val="00623064"/>
    <w:rsid w:val="00655459"/>
    <w:rsid w:val="00680328"/>
    <w:rsid w:val="0069673A"/>
    <w:rsid w:val="006B5C90"/>
    <w:rsid w:val="006C31E2"/>
    <w:rsid w:val="0070618F"/>
    <w:rsid w:val="00757A3F"/>
    <w:rsid w:val="00785164"/>
    <w:rsid w:val="007A332D"/>
    <w:rsid w:val="007B2EEB"/>
    <w:rsid w:val="007D386D"/>
    <w:rsid w:val="007D531A"/>
    <w:rsid w:val="007E7A3C"/>
    <w:rsid w:val="007F01F7"/>
    <w:rsid w:val="007F478B"/>
    <w:rsid w:val="007F5C20"/>
    <w:rsid w:val="007F5D78"/>
    <w:rsid w:val="00843C4C"/>
    <w:rsid w:val="00852F76"/>
    <w:rsid w:val="00871A26"/>
    <w:rsid w:val="00894C9D"/>
    <w:rsid w:val="008D100D"/>
    <w:rsid w:val="008D6C23"/>
    <w:rsid w:val="008E5DB0"/>
    <w:rsid w:val="00902438"/>
    <w:rsid w:val="00910CCF"/>
    <w:rsid w:val="00914A25"/>
    <w:rsid w:val="009165B4"/>
    <w:rsid w:val="009243B3"/>
    <w:rsid w:val="00944D81"/>
    <w:rsid w:val="009546A3"/>
    <w:rsid w:val="009629B6"/>
    <w:rsid w:val="009675E4"/>
    <w:rsid w:val="00975B8A"/>
    <w:rsid w:val="009768AB"/>
    <w:rsid w:val="009817D8"/>
    <w:rsid w:val="0098345B"/>
    <w:rsid w:val="00985A66"/>
    <w:rsid w:val="0099643B"/>
    <w:rsid w:val="00996BA2"/>
    <w:rsid w:val="009B3CA0"/>
    <w:rsid w:val="009C0908"/>
    <w:rsid w:val="009C7AB0"/>
    <w:rsid w:val="009E46C8"/>
    <w:rsid w:val="009E6BF8"/>
    <w:rsid w:val="009F6AA3"/>
    <w:rsid w:val="00A10FD8"/>
    <w:rsid w:val="00A15F81"/>
    <w:rsid w:val="00A1608E"/>
    <w:rsid w:val="00A2086E"/>
    <w:rsid w:val="00A32790"/>
    <w:rsid w:val="00A40044"/>
    <w:rsid w:val="00A60A6E"/>
    <w:rsid w:val="00A90D80"/>
    <w:rsid w:val="00A9607E"/>
    <w:rsid w:val="00A973B2"/>
    <w:rsid w:val="00A97C8B"/>
    <w:rsid w:val="00AA21B5"/>
    <w:rsid w:val="00AA5750"/>
    <w:rsid w:val="00AA6271"/>
    <w:rsid w:val="00AB75E5"/>
    <w:rsid w:val="00AC6EE5"/>
    <w:rsid w:val="00AD77D6"/>
    <w:rsid w:val="00AE56FE"/>
    <w:rsid w:val="00AF49D4"/>
    <w:rsid w:val="00B14996"/>
    <w:rsid w:val="00B17F7D"/>
    <w:rsid w:val="00B20AE6"/>
    <w:rsid w:val="00B2427C"/>
    <w:rsid w:val="00B25DA9"/>
    <w:rsid w:val="00B32DD2"/>
    <w:rsid w:val="00B364AD"/>
    <w:rsid w:val="00B55C56"/>
    <w:rsid w:val="00BA423F"/>
    <w:rsid w:val="00BA452B"/>
    <w:rsid w:val="00BA72B8"/>
    <w:rsid w:val="00BB2B38"/>
    <w:rsid w:val="00BD1C13"/>
    <w:rsid w:val="00BE5BD6"/>
    <w:rsid w:val="00BE68C4"/>
    <w:rsid w:val="00BF0AC9"/>
    <w:rsid w:val="00C154C0"/>
    <w:rsid w:val="00C27B9F"/>
    <w:rsid w:val="00C43C84"/>
    <w:rsid w:val="00C50F18"/>
    <w:rsid w:val="00C62F95"/>
    <w:rsid w:val="00CA1503"/>
    <w:rsid w:val="00CB7252"/>
    <w:rsid w:val="00CC6307"/>
    <w:rsid w:val="00D155C8"/>
    <w:rsid w:val="00D260CE"/>
    <w:rsid w:val="00D266E9"/>
    <w:rsid w:val="00D27339"/>
    <w:rsid w:val="00D379EA"/>
    <w:rsid w:val="00D40A7F"/>
    <w:rsid w:val="00D442AB"/>
    <w:rsid w:val="00D47D39"/>
    <w:rsid w:val="00D5126A"/>
    <w:rsid w:val="00D7651E"/>
    <w:rsid w:val="00D77134"/>
    <w:rsid w:val="00DA1CA4"/>
    <w:rsid w:val="00DC22C1"/>
    <w:rsid w:val="00DD2D2A"/>
    <w:rsid w:val="00DD3899"/>
    <w:rsid w:val="00DE4927"/>
    <w:rsid w:val="00DE49C3"/>
    <w:rsid w:val="00DE556B"/>
    <w:rsid w:val="00DF5661"/>
    <w:rsid w:val="00E16B94"/>
    <w:rsid w:val="00E20257"/>
    <w:rsid w:val="00E20C83"/>
    <w:rsid w:val="00E66455"/>
    <w:rsid w:val="00E715BD"/>
    <w:rsid w:val="00E71F57"/>
    <w:rsid w:val="00E775D5"/>
    <w:rsid w:val="00EB0F8A"/>
    <w:rsid w:val="00EF7887"/>
    <w:rsid w:val="00F1571E"/>
    <w:rsid w:val="00F34289"/>
    <w:rsid w:val="00F47E78"/>
    <w:rsid w:val="00F73FB9"/>
    <w:rsid w:val="00F77D28"/>
    <w:rsid w:val="00F85C76"/>
    <w:rsid w:val="00F92D95"/>
    <w:rsid w:val="00FA29C9"/>
    <w:rsid w:val="00FB1714"/>
    <w:rsid w:val="00FC7B5A"/>
    <w:rsid w:val="00FF0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360D1B7"/>
  <w15:docId w15:val="{3B8AA0A6-CC86-4F77-B389-480ABEE1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F3428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522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2019-08-19T19:05:00Z</dcterms:created>
  <dcterms:modified xsi:type="dcterms:W3CDTF">2019-08-19T19:40:00Z</dcterms:modified>
</cp:coreProperties>
</file>