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547F3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547F3F">
        <w:rPr>
          <w:rFonts w:ascii="Arial" w:hAnsi="Arial" w:cs="Arial"/>
          <w:b/>
          <w:sz w:val="20"/>
          <w:szCs w:val="20"/>
        </w:rPr>
        <w:t>24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886AC3">
        <w:rPr>
          <w:rFonts w:ascii="Arial" w:hAnsi="Arial" w:cs="Arial"/>
          <w:b/>
          <w:sz w:val="20"/>
          <w:szCs w:val="20"/>
        </w:rPr>
        <w:t xml:space="preserve"> JUNHO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86AC3" w:rsidRDefault="007363CE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547F3F">
        <w:rPr>
          <w:rFonts w:ascii="Arial" w:hAnsi="Arial" w:cs="Arial"/>
          <w:sz w:val="20"/>
          <w:szCs w:val="20"/>
        </w:rPr>
        <w:t xml:space="preserve"> denominação de vias públicas e dá outras providências.</w:t>
      </w:r>
    </w:p>
    <w:p w:rsidR="006E3C44" w:rsidRDefault="00845196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E9C" w:rsidRDefault="009E46C8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47F3F">
        <w:rPr>
          <w:rFonts w:ascii="Arial" w:hAnsi="Arial" w:cs="Arial"/>
          <w:sz w:val="20"/>
          <w:szCs w:val="20"/>
        </w:rPr>
        <w:t>As atuais ruas nº</w:t>
      </w:r>
      <w:r w:rsidR="00A21797">
        <w:rPr>
          <w:rFonts w:ascii="Arial" w:hAnsi="Arial" w:cs="Arial"/>
          <w:sz w:val="20"/>
          <w:szCs w:val="20"/>
        </w:rPr>
        <w:t xml:space="preserve"> 1 </w:t>
      </w:r>
      <w:proofErr w:type="gramStart"/>
      <w:r w:rsidR="00A21797">
        <w:rPr>
          <w:rFonts w:ascii="Arial" w:hAnsi="Arial" w:cs="Arial"/>
          <w:sz w:val="20"/>
          <w:szCs w:val="20"/>
        </w:rPr>
        <w:t>à</w:t>
      </w:r>
      <w:proofErr w:type="gramEnd"/>
      <w:r w:rsidR="00A21797">
        <w:rPr>
          <w:rFonts w:ascii="Arial" w:hAnsi="Arial" w:cs="Arial"/>
          <w:sz w:val="20"/>
          <w:szCs w:val="20"/>
        </w:rPr>
        <w:t xml:space="preserve"> 17 da Vila Santo Antônio, nesta cidade, passarão a ter as seguintes denominações: </w:t>
      </w:r>
    </w:p>
    <w:p w:rsidR="00D15E9C" w:rsidRDefault="00A21797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“Um”</w:t>
      </w:r>
      <w:r w:rsidR="00D15E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 início na Rua Três e término na Avenida Santos Dumont, será denominada “Rua </w:t>
      </w:r>
      <w:r w:rsidR="00640CAD">
        <w:rPr>
          <w:rFonts w:ascii="Arial" w:hAnsi="Arial" w:cs="Arial"/>
          <w:sz w:val="20"/>
          <w:szCs w:val="20"/>
        </w:rPr>
        <w:t>Taquari</w:t>
      </w:r>
      <w:r>
        <w:rPr>
          <w:rFonts w:ascii="Arial" w:hAnsi="Arial" w:cs="Arial"/>
          <w:sz w:val="20"/>
          <w:szCs w:val="20"/>
        </w:rPr>
        <w:t xml:space="preserve">”. </w:t>
      </w:r>
    </w:p>
    <w:p w:rsidR="00D15E9C" w:rsidRDefault="00A21797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“Dois”, com início na Rua Seis e término na</w:t>
      </w:r>
      <w:r w:rsidR="00640CAD">
        <w:rPr>
          <w:rFonts w:ascii="Arial" w:hAnsi="Arial" w:cs="Arial"/>
          <w:sz w:val="20"/>
          <w:szCs w:val="20"/>
        </w:rPr>
        <w:t xml:space="preserve"> Rua Nove, denominar-se-á “Rua Tamoios”. </w:t>
      </w:r>
    </w:p>
    <w:p w:rsidR="00D15E9C" w:rsidRDefault="00640CAD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“Três”, com início na Rua dois e término no Beco Sem Saída, será denominada “Rua </w:t>
      </w:r>
      <w:proofErr w:type="spellStart"/>
      <w:r>
        <w:rPr>
          <w:rFonts w:ascii="Arial" w:hAnsi="Arial" w:cs="Arial"/>
          <w:sz w:val="20"/>
          <w:szCs w:val="20"/>
        </w:rPr>
        <w:t>Aracari</w:t>
      </w:r>
      <w:proofErr w:type="spellEnd"/>
      <w:r>
        <w:rPr>
          <w:rFonts w:ascii="Arial" w:hAnsi="Arial" w:cs="Arial"/>
          <w:sz w:val="20"/>
          <w:szCs w:val="20"/>
        </w:rPr>
        <w:t xml:space="preserve">”. </w:t>
      </w:r>
    </w:p>
    <w:p w:rsidR="00D15E9C" w:rsidRDefault="00640CAD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“Quatro”, com início na Rua Cinco e término na Rua Treze, será denominada “Rua Tapajós”. </w:t>
      </w:r>
    </w:p>
    <w:p w:rsidR="00D15E9C" w:rsidRDefault="00640CAD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“Cinco”, com início na Av. Santos Dumont</w:t>
      </w:r>
      <w:r w:rsidR="003F1497">
        <w:rPr>
          <w:rFonts w:ascii="Arial" w:hAnsi="Arial" w:cs="Arial"/>
          <w:sz w:val="20"/>
          <w:szCs w:val="20"/>
        </w:rPr>
        <w:t xml:space="preserve"> e término na Rua Dois, será denominada “Rua </w:t>
      </w:r>
      <w:proofErr w:type="spellStart"/>
      <w:r w:rsidR="003F1497">
        <w:rPr>
          <w:rFonts w:ascii="Arial" w:hAnsi="Arial" w:cs="Arial"/>
          <w:sz w:val="20"/>
          <w:szCs w:val="20"/>
        </w:rPr>
        <w:t>Pagé</w:t>
      </w:r>
      <w:proofErr w:type="spellEnd"/>
      <w:r w:rsidR="003F1497">
        <w:rPr>
          <w:rFonts w:ascii="Arial" w:hAnsi="Arial" w:cs="Arial"/>
          <w:sz w:val="20"/>
          <w:szCs w:val="20"/>
        </w:rPr>
        <w:t>”.</w:t>
      </w:r>
    </w:p>
    <w:p w:rsidR="00D15E9C" w:rsidRDefault="003F1497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“Seis”</w:t>
      </w:r>
      <w:r w:rsidR="00D15E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 início na Rua Dois e término no Beco Sem Saída, denominar-se-á “Rua Guaianazes” </w:t>
      </w:r>
    </w:p>
    <w:p w:rsidR="00D15E9C" w:rsidRDefault="003F1497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Rua “Sete”</w:t>
      </w:r>
      <w:r w:rsidR="00D15E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 início na Rua Seis e término na Rua Dois</w:t>
      </w:r>
      <w:r w:rsidR="00D15E9C">
        <w:rPr>
          <w:rFonts w:ascii="Arial" w:hAnsi="Arial" w:cs="Arial"/>
          <w:sz w:val="20"/>
          <w:szCs w:val="20"/>
        </w:rPr>
        <w:t>, será</w:t>
      </w:r>
      <w:r w:rsidR="00640CAD">
        <w:rPr>
          <w:rFonts w:ascii="Arial" w:hAnsi="Arial" w:cs="Arial"/>
          <w:sz w:val="20"/>
          <w:szCs w:val="20"/>
        </w:rPr>
        <w:t xml:space="preserve"> denominada “Rua</w:t>
      </w:r>
      <w:r>
        <w:rPr>
          <w:rFonts w:ascii="Arial" w:hAnsi="Arial" w:cs="Arial"/>
          <w:sz w:val="20"/>
          <w:szCs w:val="20"/>
        </w:rPr>
        <w:t xml:space="preserve"> Itotorós”.</w:t>
      </w:r>
      <w:r w:rsidR="00640CAD">
        <w:rPr>
          <w:rFonts w:ascii="Arial" w:hAnsi="Arial" w:cs="Arial"/>
          <w:sz w:val="20"/>
          <w:szCs w:val="20"/>
        </w:rPr>
        <w:t xml:space="preserve">  </w:t>
      </w:r>
    </w:p>
    <w:p w:rsidR="00D15E9C" w:rsidRDefault="00D15E9C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“Oito”, com início na Rua Nove e término no Beco Sem Saída, será denominada “Rua Jacarepaguá”.</w:t>
      </w:r>
    </w:p>
    <w:p w:rsidR="00D15E9C" w:rsidRDefault="00D15E9C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“Nove”, com início na Rua Treze e término na Rua quinze, terá a denominação de “Rua Guarani”.</w:t>
      </w:r>
    </w:p>
    <w:p w:rsidR="00D15E9C" w:rsidRDefault="00D15E9C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“Dez”, com início na Rua Nove e término na Rua Quinze, terá a denominação de “Rua Aimoré”.</w:t>
      </w:r>
    </w:p>
    <w:p w:rsidR="00D15E9C" w:rsidRDefault="00D15E9C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“Onze”, com início na Rua Sete e término na Rua Nove, denominar-se-á “Rua </w:t>
      </w:r>
      <w:r w:rsidR="00F824DA">
        <w:rPr>
          <w:rFonts w:ascii="Arial" w:hAnsi="Arial" w:cs="Arial"/>
          <w:sz w:val="20"/>
          <w:szCs w:val="20"/>
        </w:rPr>
        <w:t>Tupinambá”.</w:t>
      </w:r>
    </w:p>
    <w:p w:rsidR="00F824DA" w:rsidRDefault="00F824DA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“Doze”, com início na Rua Treze e término na Rua Nove, será “Rua Chavantes”.</w:t>
      </w:r>
    </w:p>
    <w:p w:rsidR="00F824DA" w:rsidRDefault="00F824DA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“Treze”, com início na </w:t>
      </w:r>
      <w:r w:rsidR="00E2512C">
        <w:rPr>
          <w:rFonts w:ascii="Arial" w:hAnsi="Arial" w:cs="Arial"/>
          <w:sz w:val="20"/>
          <w:szCs w:val="20"/>
        </w:rPr>
        <w:t>Avenida S</w:t>
      </w:r>
      <w:r>
        <w:rPr>
          <w:rFonts w:ascii="Arial" w:hAnsi="Arial" w:cs="Arial"/>
          <w:sz w:val="20"/>
          <w:szCs w:val="20"/>
        </w:rPr>
        <w:t>antos Dumont e término no Beco Sem Saída, será “Rua Tabajara”.</w:t>
      </w:r>
    </w:p>
    <w:p w:rsidR="00F824DA" w:rsidRDefault="00F824DA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“Quatorze”, com início na Rua Treze e Término no Beco Sem Saída, terá a denominação “Rua Tapiras”.</w:t>
      </w:r>
    </w:p>
    <w:p w:rsidR="00F824DA" w:rsidRDefault="00F824DA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“Quinze”, com início na Rua Dez</w:t>
      </w:r>
      <w:r w:rsidR="00E2512C">
        <w:rPr>
          <w:rFonts w:ascii="Arial" w:hAnsi="Arial" w:cs="Arial"/>
          <w:sz w:val="20"/>
          <w:szCs w:val="20"/>
        </w:rPr>
        <w:t xml:space="preserve"> e término na Avenida Santos Dumont, será denominada “Rua Xingu”.</w:t>
      </w:r>
    </w:p>
    <w:p w:rsidR="00E2512C" w:rsidRDefault="00E2512C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“Dezesseis”, com início na Rua Dez e término na Rua Quinze, terá a denominação de “Rua Guaporé”.</w:t>
      </w:r>
    </w:p>
    <w:p w:rsidR="00E2512C" w:rsidRDefault="00E2512C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“Dezessete”, com início na Rua Dez e término na Rua Dez, será denominada “Rua </w:t>
      </w:r>
      <w:proofErr w:type="spellStart"/>
      <w:r>
        <w:rPr>
          <w:rFonts w:ascii="Arial" w:hAnsi="Arial" w:cs="Arial"/>
          <w:sz w:val="20"/>
          <w:szCs w:val="20"/>
        </w:rPr>
        <w:t>Guarandi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19F9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86AC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EB19F9">
        <w:rPr>
          <w:rFonts w:ascii="Arial" w:hAnsi="Arial" w:cs="Arial"/>
          <w:sz w:val="20"/>
          <w:szCs w:val="20"/>
        </w:rPr>
        <w:t xml:space="preserve">A antiga Estrada do </w:t>
      </w:r>
      <w:proofErr w:type="spellStart"/>
      <w:r w:rsidR="00EB19F9">
        <w:rPr>
          <w:rFonts w:ascii="Arial" w:hAnsi="Arial" w:cs="Arial"/>
          <w:sz w:val="20"/>
          <w:szCs w:val="20"/>
        </w:rPr>
        <w:t>Lageado</w:t>
      </w:r>
      <w:proofErr w:type="spellEnd"/>
      <w:r w:rsidR="00EB19F9">
        <w:rPr>
          <w:rFonts w:ascii="Arial" w:hAnsi="Arial" w:cs="Arial"/>
          <w:sz w:val="20"/>
          <w:szCs w:val="20"/>
        </w:rPr>
        <w:t xml:space="preserve"> Velho, com início na bifurcação, até os limites de Guaianazes, terá a denominação de Avenida </w:t>
      </w:r>
      <w:proofErr w:type="spellStart"/>
      <w:r w:rsidR="00EB19F9">
        <w:rPr>
          <w:rFonts w:ascii="Arial" w:hAnsi="Arial" w:cs="Arial"/>
          <w:sz w:val="20"/>
          <w:szCs w:val="20"/>
        </w:rPr>
        <w:t>Laramurú</w:t>
      </w:r>
      <w:proofErr w:type="spellEnd"/>
      <w:r w:rsidR="00EB19F9">
        <w:rPr>
          <w:rFonts w:ascii="Arial" w:hAnsi="Arial" w:cs="Arial"/>
          <w:sz w:val="20"/>
          <w:szCs w:val="20"/>
        </w:rPr>
        <w:t>.</w:t>
      </w:r>
    </w:p>
    <w:p w:rsidR="00EB19F9" w:rsidRDefault="00EB19F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6AC3" w:rsidRDefault="00EB19F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19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86AC3">
        <w:rPr>
          <w:rFonts w:ascii="Arial" w:hAnsi="Arial" w:cs="Arial"/>
          <w:sz w:val="20"/>
          <w:szCs w:val="20"/>
        </w:rPr>
        <w:t>As despesas decorrentes</w:t>
      </w:r>
      <w:r>
        <w:rPr>
          <w:rFonts w:ascii="Arial" w:hAnsi="Arial" w:cs="Arial"/>
          <w:sz w:val="20"/>
          <w:szCs w:val="20"/>
        </w:rPr>
        <w:t xml:space="preserve"> desta Lei, correrão por conta da verba própria do orçamento vigente.</w:t>
      </w:r>
    </w:p>
    <w:p w:rsidR="00B81081" w:rsidRDefault="00886AC3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EB19F9">
        <w:rPr>
          <w:rFonts w:ascii="Arial" w:hAnsi="Arial" w:cs="Arial"/>
          <w:b/>
          <w:sz w:val="20"/>
          <w:szCs w:val="20"/>
        </w:rPr>
        <w:t>4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EB19F9">
        <w:rPr>
          <w:rFonts w:ascii="Arial" w:hAnsi="Arial" w:cs="Arial"/>
          <w:sz w:val="20"/>
          <w:szCs w:val="20"/>
        </w:rPr>
        <w:t>24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886AC3">
        <w:rPr>
          <w:rFonts w:ascii="Arial" w:hAnsi="Arial" w:cs="Arial"/>
          <w:sz w:val="20"/>
          <w:szCs w:val="20"/>
        </w:rPr>
        <w:t xml:space="preserve"> 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</w:t>
      </w:r>
      <w:r w:rsidR="00EB19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2C" w:rsidRDefault="00E2512C" w:rsidP="009243B3">
      <w:pPr>
        <w:spacing w:after="0" w:line="240" w:lineRule="auto"/>
      </w:pPr>
      <w:r>
        <w:separator/>
      </w:r>
    </w:p>
  </w:endnote>
  <w:endnote w:type="continuationSeparator" w:id="0">
    <w:p w:rsidR="00E2512C" w:rsidRDefault="00E251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2C" w:rsidRDefault="00E2512C" w:rsidP="009243B3">
      <w:pPr>
        <w:spacing w:after="0" w:line="240" w:lineRule="auto"/>
      </w:pPr>
      <w:r>
        <w:separator/>
      </w:r>
    </w:p>
  </w:footnote>
  <w:footnote w:type="continuationSeparator" w:id="0">
    <w:p w:rsidR="00E2512C" w:rsidRDefault="00E251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12C" w:rsidRDefault="00E2512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1497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47F3F"/>
    <w:rsid w:val="00564F52"/>
    <w:rsid w:val="0057137F"/>
    <w:rsid w:val="00575E9E"/>
    <w:rsid w:val="00577113"/>
    <w:rsid w:val="0058781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40CAD"/>
    <w:rsid w:val="00655459"/>
    <w:rsid w:val="0066664B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86AC3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1797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15E9C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2512C"/>
    <w:rsid w:val="00E65C17"/>
    <w:rsid w:val="00E66455"/>
    <w:rsid w:val="00E715BD"/>
    <w:rsid w:val="00E71F57"/>
    <w:rsid w:val="00E775D5"/>
    <w:rsid w:val="00E83F1C"/>
    <w:rsid w:val="00EB0F8A"/>
    <w:rsid w:val="00EB19F9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24DA"/>
    <w:rsid w:val="00F85C76"/>
    <w:rsid w:val="00F92D95"/>
    <w:rsid w:val="00FA58C9"/>
    <w:rsid w:val="00FA7729"/>
    <w:rsid w:val="00FB1714"/>
    <w:rsid w:val="00FB489B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2E269CC2-D6FF-434D-8138-CEB60556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DB97-FD8D-469C-A325-15C0D3AF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2019-08-19T15:59:00Z</dcterms:created>
  <dcterms:modified xsi:type="dcterms:W3CDTF">2019-08-22T19:52:00Z</dcterms:modified>
</cp:coreProperties>
</file>