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956C1C">
        <w:rPr>
          <w:rFonts w:ascii="Arial" w:hAnsi="Arial" w:cs="Arial"/>
          <w:b/>
          <w:sz w:val="20"/>
          <w:szCs w:val="20"/>
        </w:rPr>
        <w:t>9</w:t>
      </w:r>
      <w:r w:rsidR="00E80228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5A59D7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C1697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1697" w:rsidRDefault="003A0D81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criação de cargo no quadro de funcionários desta municipalidade.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D81" w:rsidRDefault="009E46C8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3A0D81">
        <w:rPr>
          <w:rFonts w:ascii="Arial" w:hAnsi="Arial" w:cs="Arial"/>
          <w:sz w:val="20"/>
          <w:szCs w:val="20"/>
        </w:rPr>
        <w:t xml:space="preserve"> criado no quadro de funcionários da municipalidade mais um cargo de tratorista, referência “J”, com os vencimentos mensais de Cr$ 109.500,00 (cento e nove mil e quinhentos cruzeiros).</w:t>
      </w:r>
    </w:p>
    <w:p w:rsidR="003A0D81" w:rsidRDefault="003A0D81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D81" w:rsidRDefault="003A0D81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965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Todo e qualquer aumento</w:t>
      </w:r>
      <w:proofErr w:type="gramEnd"/>
      <w:r>
        <w:rPr>
          <w:rFonts w:ascii="Arial" w:hAnsi="Arial" w:cs="Arial"/>
          <w:sz w:val="20"/>
          <w:szCs w:val="20"/>
        </w:rPr>
        <w:t xml:space="preserve"> de vencimentos de salário verificado de que trata a Lei nº 574 de dezembro de 1965, será também extensivo ao cargo previsto no artigo 1º desta Lei.</w:t>
      </w:r>
    </w:p>
    <w:p w:rsidR="003A0D81" w:rsidRDefault="003A0D81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D81" w:rsidRDefault="003A0D81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96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também o Executivo Municipal, autorizado a abrir na Diretoria de Contabilidade, um crédito especial no valor de </w:t>
      </w:r>
      <w:proofErr w:type="gramStart"/>
      <w:r>
        <w:rPr>
          <w:rFonts w:ascii="Arial" w:hAnsi="Arial" w:cs="Arial"/>
          <w:sz w:val="20"/>
          <w:szCs w:val="20"/>
        </w:rPr>
        <w:t>Cr$ 547.500,00 (quinhentos e quarenta e sete mil e quinhentos cruzeiros), destinado</w:t>
      </w:r>
      <w:proofErr w:type="gramEnd"/>
      <w:r>
        <w:rPr>
          <w:rFonts w:ascii="Arial" w:hAnsi="Arial" w:cs="Arial"/>
          <w:sz w:val="20"/>
          <w:szCs w:val="20"/>
        </w:rPr>
        <w:t xml:space="preserve"> a atender as despesas com a execução desta Lei.</w:t>
      </w:r>
    </w:p>
    <w:p w:rsidR="003A0D81" w:rsidRDefault="003A0D81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697" w:rsidRDefault="003A0D81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965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 – O valor do presente crédito especial, será coberta com a anulação parcial da seguinte verba</w:t>
      </w:r>
      <w:r w:rsidR="00B903E2">
        <w:rPr>
          <w:rFonts w:ascii="Arial" w:hAnsi="Arial" w:cs="Arial"/>
          <w:sz w:val="20"/>
          <w:szCs w:val="20"/>
        </w:rPr>
        <w:t>:</w:t>
      </w:r>
      <w:r w:rsidR="005A59D7">
        <w:rPr>
          <w:rFonts w:ascii="Arial" w:hAnsi="Arial" w:cs="Arial"/>
          <w:sz w:val="20"/>
          <w:szCs w:val="20"/>
        </w:rPr>
        <w:t xml:space="preserve"> </w:t>
      </w:r>
    </w:p>
    <w:p w:rsidR="00E80228" w:rsidRDefault="00E8022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43"/>
        <w:gridCol w:w="1307"/>
      </w:tblGrid>
      <w:tr w:rsidR="008F0965" w:rsidTr="00E80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80228" w:rsidRDefault="00E80228" w:rsidP="00E80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80228" w:rsidRDefault="00E80228" w:rsidP="00E80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80228" w:rsidRDefault="00E80228" w:rsidP="00E80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0965" w:rsidTr="00E802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E80228" w:rsidP="008F0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8F09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8F0965" w:rsidP="008F0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0228" w:rsidRDefault="00E80228" w:rsidP="00E802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5" w:rsidTr="00E802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E80228" w:rsidP="008F0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 w:rsidR="008F09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E80228" w:rsidP="00E8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0228" w:rsidRDefault="00E80228" w:rsidP="00E802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5" w:rsidTr="00E802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E80228" w:rsidP="008F0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</w:t>
            </w:r>
            <w:r w:rsidR="008F09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E80228" w:rsidP="00E8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0228" w:rsidRDefault="00E80228" w:rsidP="00E802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5" w:rsidTr="00E802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E80228" w:rsidP="008F0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</w:t>
            </w:r>
            <w:r w:rsidR="008F09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8F0965" w:rsidP="008F0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0228" w:rsidRDefault="00E80228" w:rsidP="00E802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5" w:rsidTr="00E802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0228" w:rsidRDefault="00E80228" w:rsidP="00E8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E80228" w:rsidP="008F0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8F0965">
              <w:rPr>
                <w:rFonts w:ascii="Arial" w:hAnsi="Arial" w:cs="Arial"/>
                <w:sz w:val="20"/>
                <w:szCs w:val="20"/>
              </w:rPr>
              <w:t>Vencimentos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8F0965" w:rsidP="008F0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547.500,00</w:t>
            </w:r>
          </w:p>
        </w:tc>
      </w:tr>
      <w:tr w:rsidR="008F0965" w:rsidTr="00E802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0228" w:rsidRDefault="00E80228" w:rsidP="00E8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E80228" w:rsidP="00E8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0228" w:rsidRDefault="008F0965" w:rsidP="008F0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547.500,00</w:t>
            </w:r>
          </w:p>
        </w:tc>
      </w:tr>
    </w:tbl>
    <w:p w:rsidR="00E80228" w:rsidRDefault="00E8022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965" w:rsidRDefault="008F096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602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exercícios futuros correrão por conta de verba própria a ser incluída em orçamento.</w:t>
      </w:r>
    </w:p>
    <w:p w:rsidR="008F0965" w:rsidRDefault="008F096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965" w:rsidRPr="00C76D02" w:rsidRDefault="008F096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602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retroagindo seus efeitos a partir de 1º de agosto de 1966, revogadas as disponíveis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5A59D7">
        <w:rPr>
          <w:rFonts w:ascii="Arial" w:hAnsi="Arial" w:cs="Arial"/>
          <w:sz w:val="20"/>
          <w:szCs w:val="20"/>
        </w:rPr>
        <w:t>21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85560C">
        <w:rPr>
          <w:rFonts w:ascii="Arial" w:hAnsi="Arial" w:cs="Arial"/>
          <w:sz w:val="20"/>
          <w:szCs w:val="20"/>
        </w:rPr>
        <w:t>outubro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965" w:rsidRDefault="008F0965" w:rsidP="008F096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F0965" w:rsidRDefault="008F0965" w:rsidP="008F096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8F0965" w:rsidRDefault="008F0965" w:rsidP="008F096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8F0965" w:rsidRDefault="008F0965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81" w:rsidRDefault="003A0D81" w:rsidP="009243B3">
      <w:pPr>
        <w:spacing w:after="0" w:line="240" w:lineRule="auto"/>
      </w:pPr>
      <w:r>
        <w:separator/>
      </w:r>
    </w:p>
  </w:endnote>
  <w:endnote w:type="continuationSeparator" w:id="0">
    <w:p w:rsidR="003A0D81" w:rsidRDefault="003A0D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81" w:rsidRDefault="003A0D81" w:rsidP="009243B3">
      <w:pPr>
        <w:spacing w:after="0" w:line="240" w:lineRule="auto"/>
      </w:pPr>
      <w:r>
        <w:separator/>
      </w:r>
    </w:p>
  </w:footnote>
  <w:footnote w:type="continuationSeparator" w:id="0">
    <w:p w:rsidR="003A0D81" w:rsidRDefault="003A0D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81" w:rsidRDefault="003A0D8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1363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38C3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0D81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07EF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59D7"/>
    <w:rsid w:val="005A7ED2"/>
    <w:rsid w:val="005B3ED4"/>
    <w:rsid w:val="005C623F"/>
    <w:rsid w:val="005D1132"/>
    <w:rsid w:val="005D3CB9"/>
    <w:rsid w:val="005E2A39"/>
    <w:rsid w:val="006016D4"/>
    <w:rsid w:val="00603081"/>
    <w:rsid w:val="00623064"/>
    <w:rsid w:val="00655459"/>
    <w:rsid w:val="00680328"/>
    <w:rsid w:val="0069673A"/>
    <w:rsid w:val="006B1D0F"/>
    <w:rsid w:val="006B5C90"/>
    <w:rsid w:val="006B6518"/>
    <w:rsid w:val="006E3C44"/>
    <w:rsid w:val="006F067C"/>
    <w:rsid w:val="0070618F"/>
    <w:rsid w:val="007363CE"/>
    <w:rsid w:val="007456CD"/>
    <w:rsid w:val="00757A3F"/>
    <w:rsid w:val="00760865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5560C"/>
    <w:rsid w:val="00871A26"/>
    <w:rsid w:val="008833D7"/>
    <w:rsid w:val="00891D31"/>
    <w:rsid w:val="00894C9D"/>
    <w:rsid w:val="008D100D"/>
    <w:rsid w:val="008D6C23"/>
    <w:rsid w:val="008E5DB0"/>
    <w:rsid w:val="008F0965"/>
    <w:rsid w:val="00902438"/>
    <w:rsid w:val="00910CCF"/>
    <w:rsid w:val="00914A25"/>
    <w:rsid w:val="009165B4"/>
    <w:rsid w:val="009243B3"/>
    <w:rsid w:val="0093032B"/>
    <w:rsid w:val="009514DC"/>
    <w:rsid w:val="009546A3"/>
    <w:rsid w:val="00956C1C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001F6"/>
    <w:rsid w:val="00A15F81"/>
    <w:rsid w:val="00A1608E"/>
    <w:rsid w:val="00A16799"/>
    <w:rsid w:val="00A2086E"/>
    <w:rsid w:val="00A32790"/>
    <w:rsid w:val="00A40044"/>
    <w:rsid w:val="00A60A6E"/>
    <w:rsid w:val="00A90D80"/>
    <w:rsid w:val="00A9602B"/>
    <w:rsid w:val="00A9607E"/>
    <w:rsid w:val="00A97C8B"/>
    <w:rsid w:val="00AA0914"/>
    <w:rsid w:val="00AA21B5"/>
    <w:rsid w:val="00AA5750"/>
    <w:rsid w:val="00AA6271"/>
    <w:rsid w:val="00AB75E5"/>
    <w:rsid w:val="00AC1697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141"/>
    <w:rsid w:val="00B903E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0228"/>
    <w:rsid w:val="00E83F1C"/>
    <w:rsid w:val="00EA6773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36BA-9981-4FD9-A9A3-74ABBE72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2019-08-19T19:26:00Z</dcterms:created>
  <dcterms:modified xsi:type="dcterms:W3CDTF">2019-08-19T19:36:00Z</dcterms:modified>
</cp:coreProperties>
</file>