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61</w:t>
      </w:r>
      <w:r w:rsidR="00911B6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911B6E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911B6E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C4E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="008821B4">
        <w:rPr>
          <w:rFonts w:ascii="Arial" w:hAnsi="Arial" w:cs="Arial"/>
          <w:sz w:val="20"/>
          <w:szCs w:val="20"/>
        </w:rPr>
        <w:t xml:space="preserve">õe sobre </w:t>
      </w:r>
      <w:r w:rsidR="00911B6E">
        <w:rPr>
          <w:rFonts w:ascii="Arial" w:hAnsi="Arial" w:cs="Arial"/>
          <w:sz w:val="20"/>
          <w:szCs w:val="20"/>
        </w:rPr>
        <w:t>abertura de Concorrência Pública para concessão à linha de Ônibus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FC4EC6">
        <w:rPr>
          <w:rFonts w:ascii="Arial" w:hAnsi="Arial" w:cs="Arial"/>
          <w:b/>
          <w:sz w:val="20"/>
          <w:szCs w:val="20"/>
        </w:rPr>
        <w:t>PELO § 4º DO ARTIGO 21, DA LEI ESTADUAL Nº 9.205/65 (LEI ORGÂNICA DOS MUNICÍPIOS)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3E444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>Fica a Prefeitura Municipal de Ferraz de Vasconcelos, autorizada a abrir Concorrência Pública para concessão à Empresa de Ônibus que circulará dentro deste Município.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911B6E">
        <w:rPr>
          <w:rFonts w:ascii="Arial" w:hAnsi="Arial" w:cs="Arial"/>
          <w:sz w:val="20"/>
          <w:szCs w:val="20"/>
        </w:rPr>
        <w:t>20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>fevereiro</w:t>
      </w:r>
      <w:bookmarkStart w:id="0" w:name="_GoBack"/>
      <w:bookmarkEnd w:id="0"/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MARIA HELENA R. CARRUPT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Secretária Substituta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B4C8C"/>
    <w:rsid w:val="00BD1C13"/>
    <w:rsid w:val="00BE5BD6"/>
    <w:rsid w:val="00BE68C4"/>
    <w:rsid w:val="00BF0AC9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37F3-B90C-4373-A185-2CA0FDD4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2019-09-18T16:17:00Z</dcterms:created>
  <dcterms:modified xsi:type="dcterms:W3CDTF">2019-09-18T16:25:00Z</dcterms:modified>
</cp:coreProperties>
</file>